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8DEBC" w14:textId="289914A1" w:rsidR="0033564B" w:rsidRPr="00B60D98" w:rsidRDefault="0033564B" w:rsidP="00B60D98">
      <w:pPr>
        <w:pStyle w:val="Heading1"/>
      </w:pPr>
      <w:r w:rsidRPr="00B60D98">
        <w:t xml:space="preserve">Overview of the Ethics Rules for Special Government Employees Serving on </w:t>
      </w:r>
      <w:r w:rsidR="00DE5869">
        <w:t xml:space="preserve">Federal </w:t>
      </w:r>
      <w:r w:rsidRPr="00B60D98">
        <w:t>Advisory Committees</w:t>
      </w:r>
    </w:p>
    <w:p w14:paraId="24CF5CBF" w14:textId="510617E1" w:rsidR="0033564B" w:rsidRPr="006521A8" w:rsidRDefault="0033564B" w:rsidP="006521A8">
      <w:pPr>
        <w:spacing w:after="240"/>
        <w:rPr>
          <w:rFonts w:ascii="Calibri" w:hAnsi="Calibri" w:cs="Calibri"/>
          <w:sz w:val="24"/>
          <w:szCs w:val="24"/>
        </w:rPr>
      </w:pPr>
      <w:r w:rsidRPr="006521A8">
        <w:rPr>
          <w:rFonts w:ascii="Calibri" w:hAnsi="Calibri" w:cs="Calibri"/>
          <w:sz w:val="24"/>
          <w:szCs w:val="24"/>
        </w:rPr>
        <w:t xml:space="preserve">As a special </w:t>
      </w:r>
      <w:r w:rsidR="006521A8" w:rsidRPr="006521A8">
        <w:rPr>
          <w:rFonts w:ascii="Calibri" w:hAnsi="Calibri" w:cs="Calibri"/>
          <w:sz w:val="24"/>
          <w:szCs w:val="24"/>
        </w:rPr>
        <w:t>g</w:t>
      </w:r>
      <w:r w:rsidRPr="006521A8">
        <w:rPr>
          <w:rFonts w:ascii="Calibri" w:hAnsi="Calibri" w:cs="Calibri"/>
          <w:sz w:val="24"/>
          <w:szCs w:val="24"/>
        </w:rPr>
        <w:t xml:space="preserve">overnment employee (SGE), you are a </w:t>
      </w:r>
      <w:r w:rsidR="004204C2">
        <w:rPr>
          <w:rFonts w:ascii="Calibri" w:hAnsi="Calibri" w:cs="Calibri"/>
          <w:sz w:val="24"/>
          <w:szCs w:val="24"/>
        </w:rPr>
        <w:t>f</w:t>
      </w:r>
      <w:r w:rsidRPr="006521A8">
        <w:rPr>
          <w:rFonts w:ascii="Calibri" w:hAnsi="Calibri" w:cs="Calibri"/>
          <w:sz w:val="24"/>
          <w:szCs w:val="24"/>
        </w:rPr>
        <w:t xml:space="preserve">ederal </w:t>
      </w:r>
      <w:r w:rsidR="004204C2">
        <w:rPr>
          <w:rFonts w:ascii="Calibri" w:hAnsi="Calibri" w:cs="Calibri"/>
          <w:sz w:val="24"/>
          <w:szCs w:val="24"/>
        </w:rPr>
        <w:t>g</w:t>
      </w:r>
      <w:r w:rsidRPr="006521A8">
        <w:rPr>
          <w:rFonts w:ascii="Calibri" w:hAnsi="Calibri" w:cs="Calibri"/>
          <w:sz w:val="24"/>
          <w:szCs w:val="24"/>
        </w:rPr>
        <w:t>overnment employee.</w:t>
      </w:r>
      <w:r w:rsidR="006521A8" w:rsidRPr="006521A8">
        <w:rPr>
          <w:rFonts w:ascii="Calibri" w:hAnsi="Calibri" w:cs="Calibri"/>
          <w:sz w:val="24"/>
          <w:szCs w:val="24"/>
        </w:rPr>
        <w:t xml:space="preserve"> </w:t>
      </w:r>
      <w:r w:rsidRPr="006521A8">
        <w:rPr>
          <w:rFonts w:ascii="Calibri" w:hAnsi="Calibri" w:cs="Calibri"/>
          <w:sz w:val="24"/>
          <w:szCs w:val="24"/>
        </w:rPr>
        <w:t xml:space="preserve"> As such, you are covered by the executive branch ethics rules</w:t>
      </w:r>
      <w:r w:rsidR="00926AF9">
        <w:rPr>
          <w:rFonts w:ascii="Calibri" w:hAnsi="Calibri" w:cs="Calibri"/>
          <w:sz w:val="24"/>
          <w:szCs w:val="24"/>
        </w:rPr>
        <w:t>.  However, because you are an SGE serving on an advisory committee established under the Federal Advisory Committees Act (FACA),</w:t>
      </w:r>
      <w:r w:rsidRPr="006521A8">
        <w:rPr>
          <w:rFonts w:ascii="Calibri" w:hAnsi="Calibri" w:cs="Calibri"/>
          <w:sz w:val="24"/>
          <w:szCs w:val="24"/>
        </w:rPr>
        <w:t xml:space="preserve"> </w:t>
      </w:r>
      <w:r w:rsidR="00926AF9">
        <w:rPr>
          <w:rFonts w:ascii="Calibri" w:hAnsi="Calibri" w:cs="Calibri"/>
          <w:sz w:val="24"/>
          <w:szCs w:val="24"/>
        </w:rPr>
        <w:t>some of these rules will apply to you in a</w:t>
      </w:r>
      <w:r w:rsidR="00750EBA">
        <w:rPr>
          <w:rFonts w:ascii="Calibri" w:hAnsi="Calibri" w:cs="Calibri"/>
          <w:sz w:val="24"/>
          <w:szCs w:val="24"/>
        </w:rPr>
        <w:t xml:space="preserve"> </w:t>
      </w:r>
      <w:r w:rsidRPr="006521A8">
        <w:rPr>
          <w:rFonts w:ascii="Calibri" w:hAnsi="Calibri" w:cs="Calibri"/>
          <w:sz w:val="24"/>
          <w:szCs w:val="24"/>
        </w:rPr>
        <w:t xml:space="preserve">less restrictive manner than </w:t>
      </w:r>
      <w:r w:rsidR="00926AF9">
        <w:rPr>
          <w:rFonts w:ascii="Calibri" w:hAnsi="Calibri" w:cs="Calibri"/>
          <w:sz w:val="24"/>
          <w:szCs w:val="24"/>
        </w:rPr>
        <w:t xml:space="preserve">for </w:t>
      </w:r>
      <w:r w:rsidRPr="006521A8">
        <w:rPr>
          <w:rFonts w:ascii="Calibri" w:hAnsi="Calibri" w:cs="Calibri"/>
          <w:sz w:val="24"/>
          <w:szCs w:val="24"/>
        </w:rPr>
        <w:t xml:space="preserve">regular </w:t>
      </w:r>
      <w:r w:rsidR="006521A8" w:rsidRPr="006521A8">
        <w:rPr>
          <w:rFonts w:ascii="Calibri" w:hAnsi="Calibri" w:cs="Calibri"/>
          <w:sz w:val="24"/>
          <w:szCs w:val="24"/>
        </w:rPr>
        <w:t>g</w:t>
      </w:r>
      <w:r w:rsidRPr="006521A8">
        <w:rPr>
          <w:rFonts w:ascii="Calibri" w:hAnsi="Calibri" w:cs="Calibri"/>
          <w:sz w:val="24"/>
          <w:szCs w:val="24"/>
        </w:rPr>
        <w:t>overnment employees.</w:t>
      </w:r>
    </w:p>
    <w:p w14:paraId="4225CFCC" w14:textId="77777777" w:rsidR="0033564B" w:rsidRPr="006521A8" w:rsidRDefault="0033564B" w:rsidP="006521A8">
      <w:pPr>
        <w:pStyle w:val="Heading2"/>
      </w:pPr>
      <w:r w:rsidRPr="006521A8">
        <w:t>The Criminal Conflict of Interest Statutes</w:t>
      </w:r>
    </w:p>
    <w:p w14:paraId="3FA198BB" w14:textId="77777777" w:rsidR="0033564B" w:rsidRPr="006521A8" w:rsidRDefault="0033564B" w:rsidP="006521A8">
      <w:pPr>
        <w:spacing w:after="240"/>
        <w:rPr>
          <w:rFonts w:ascii="Calibri" w:hAnsi="Calibri" w:cs="Calibri"/>
          <w:sz w:val="24"/>
          <w:szCs w:val="24"/>
        </w:rPr>
      </w:pPr>
      <w:r w:rsidRPr="006521A8">
        <w:rPr>
          <w:rFonts w:ascii="Calibri" w:hAnsi="Calibri" w:cs="Calibri"/>
          <w:sz w:val="24"/>
          <w:szCs w:val="24"/>
        </w:rPr>
        <w:t>18 U.S.C. §§ 203, 205, 207, 208</w:t>
      </w:r>
    </w:p>
    <w:p w14:paraId="030316BC" w14:textId="609683A0" w:rsidR="003E1EE1" w:rsidRPr="00B60D98" w:rsidRDefault="00B60D98" w:rsidP="00B60D98">
      <w:pPr>
        <w:pStyle w:val="Heading3"/>
      </w:pPr>
      <w:r w:rsidRPr="00B60D98">
        <w:t xml:space="preserve">A.  </w:t>
      </w:r>
      <w:r w:rsidR="0033564B" w:rsidRPr="00B60D98">
        <w:t>Financial Conflicts</w:t>
      </w:r>
    </w:p>
    <w:p w14:paraId="1FD14DA7" w14:textId="47AF63C9" w:rsidR="00C8564D" w:rsidRDefault="0033564B" w:rsidP="006521A8">
      <w:pPr>
        <w:spacing w:after="240"/>
        <w:rPr>
          <w:rFonts w:ascii="Calibri" w:hAnsi="Calibri" w:cs="Calibri"/>
          <w:sz w:val="24"/>
          <w:szCs w:val="24"/>
        </w:rPr>
      </w:pPr>
      <w:r w:rsidRPr="006521A8">
        <w:rPr>
          <w:rFonts w:ascii="Calibri" w:hAnsi="Calibri" w:cs="Calibri"/>
          <w:sz w:val="24"/>
          <w:szCs w:val="24"/>
        </w:rPr>
        <w:t xml:space="preserve">You are prohibited from participating personally and substantially in </w:t>
      </w:r>
      <w:r w:rsidRPr="00B40958">
        <w:rPr>
          <w:rFonts w:ascii="Calibri" w:hAnsi="Calibri" w:cs="Calibri"/>
          <w:b/>
          <w:bCs/>
          <w:i/>
          <w:iCs/>
          <w:sz w:val="24"/>
          <w:szCs w:val="24"/>
        </w:rPr>
        <w:t>any</w:t>
      </w:r>
      <w:r w:rsidRPr="006521A8">
        <w:rPr>
          <w:rFonts w:ascii="Calibri" w:hAnsi="Calibri" w:cs="Calibri"/>
          <w:sz w:val="24"/>
          <w:szCs w:val="24"/>
        </w:rPr>
        <w:t xml:space="preserve"> </w:t>
      </w:r>
      <w:proofErr w:type="gramStart"/>
      <w:r w:rsidRPr="00B40958">
        <w:rPr>
          <w:rFonts w:ascii="Calibri" w:hAnsi="Calibri" w:cs="Calibri"/>
          <w:i/>
          <w:iCs/>
          <w:sz w:val="24"/>
          <w:szCs w:val="24"/>
        </w:rPr>
        <w:t>particular matter</w:t>
      </w:r>
      <w:proofErr w:type="gramEnd"/>
      <w:r w:rsidRPr="006521A8">
        <w:rPr>
          <w:rFonts w:ascii="Calibri" w:hAnsi="Calibri" w:cs="Calibri"/>
          <w:sz w:val="24"/>
          <w:szCs w:val="24"/>
        </w:rPr>
        <w:t xml:space="preserve"> that </w:t>
      </w:r>
      <w:r w:rsidR="00683963">
        <w:rPr>
          <w:rFonts w:ascii="Calibri" w:hAnsi="Calibri" w:cs="Calibri"/>
          <w:sz w:val="24"/>
          <w:szCs w:val="24"/>
        </w:rPr>
        <w:t xml:space="preserve">would </w:t>
      </w:r>
      <w:r w:rsidRPr="006521A8">
        <w:rPr>
          <w:rFonts w:ascii="Calibri" w:hAnsi="Calibri" w:cs="Calibri"/>
          <w:sz w:val="24"/>
          <w:szCs w:val="24"/>
        </w:rPr>
        <w:t xml:space="preserve">directly and predictably affect your own financial interests </w:t>
      </w:r>
      <w:r w:rsidRPr="00B40958">
        <w:rPr>
          <w:rFonts w:ascii="Calibri" w:hAnsi="Calibri" w:cs="Calibri"/>
          <w:i/>
          <w:iCs/>
          <w:sz w:val="24"/>
          <w:szCs w:val="24"/>
        </w:rPr>
        <w:t>or</w:t>
      </w:r>
      <w:r w:rsidRPr="006521A8">
        <w:rPr>
          <w:rFonts w:ascii="Calibri" w:hAnsi="Calibri" w:cs="Calibri"/>
          <w:sz w:val="24"/>
          <w:szCs w:val="24"/>
        </w:rPr>
        <w:t xml:space="preserve"> the financial interests of certain other persons or organizations</w:t>
      </w:r>
      <w:r w:rsidR="00683963">
        <w:rPr>
          <w:rFonts w:ascii="Calibri" w:hAnsi="Calibri" w:cs="Calibri"/>
          <w:sz w:val="24"/>
          <w:szCs w:val="24"/>
        </w:rPr>
        <w:t xml:space="preserve">, </w:t>
      </w:r>
      <w:r w:rsidR="004C30DB">
        <w:rPr>
          <w:rFonts w:ascii="Calibri" w:hAnsi="Calibri" w:cs="Calibri"/>
          <w:sz w:val="24"/>
          <w:szCs w:val="24"/>
        </w:rPr>
        <w:t>including</w:t>
      </w:r>
      <w:r w:rsidRPr="006521A8">
        <w:rPr>
          <w:rFonts w:ascii="Calibri" w:hAnsi="Calibri" w:cs="Calibri"/>
          <w:sz w:val="24"/>
          <w:szCs w:val="24"/>
        </w:rPr>
        <w:t xml:space="preserve"> your spouse, minor child, general partner, and outside organizations with which you serve as an officer, director, trustee, or employee, or with which you are negotiating for or have an arrangement for future employment.</w:t>
      </w:r>
      <w:r w:rsidR="00C8564D">
        <w:rPr>
          <w:rFonts w:ascii="Calibri" w:hAnsi="Calibri" w:cs="Calibri"/>
          <w:sz w:val="24"/>
          <w:szCs w:val="24"/>
        </w:rPr>
        <w:t xml:space="preserve">  There are two types of </w:t>
      </w:r>
      <w:proofErr w:type="gramStart"/>
      <w:r w:rsidR="00C8564D">
        <w:rPr>
          <w:rFonts w:ascii="Calibri" w:hAnsi="Calibri" w:cs="Calibri"/>
          <w:sz w:val="24"/>
          <w:szCs w:val="24"/>
        </w:rPr>
        <w:t>particular matters</w:t>
      </w:r>
      <w:proofErr w:type="gramEnd"/>
      <w:r w:rsidR="00C8564D">
        <w:rPr>
          <w:rFonts w:ascii="Calibri" w:hAnsi="Calibri" w:cs="Calibri"/>
          <w:sz w:val="24"/>
          <w:szCs w:val="24"/>
        </w:rPr>
        <w:t xml:space="preserve"> that you may have to recuse from: specific party matters and particular matters of general applicability.</w:t>
      </w:r>
    </w:p>
    <w:p w14:paraId="5A14EED7" w14:textId="55CF9444" w:rsidR="00C8564D" w:rsidRPr="006521A8" w:rsidRDefault="00C8564D" w:rsidP="00C8564D">
      <w:pPr>
        <w:spacing w:after="240"/>
        <w:ind w:left="720"/>
        <w:rPr>
          <w:rFonts w:ascii="Calibri" w:hAnsi="Calibri" w:cs="Calibri"/>
          <w:sz w:val="24"/>
          <w:szCs w:val="24"/>
        </w:rPr>
      </w:pPr>
      <w:r w:rsidRPr="003E1EE1">
        <w:rPr>
          <w:rFonts w:ascii="Calibri" w:hAnsi="Calibri" w:cs="Calibri"/>
          <w:b/>
          <w:bCs/>
          <w:sz w:val="24"/>
          <w:szCs w:val="24"/>
        </w:rPr>
        <w:t>What is a Specific Party Matter?</w:t>
      </w:r>
      <w:r w:rsidRPr="006521A8">
        <w:rPr>
          <w:rFonts w:ascii="Calibri" w:hAnsi="Calibri" w:cs="Calibri"/>
          <w:sz w:val="24"/>
          <w:szCs w:val="24"/>
        </w:rPr>
        <w:t xml:space="preserve"> </w:t>
      </w:r>
      <w:r>
        <w:rPr>
          <w:rFonts w:ascii="Calibri" w:hAnsi="Calibri" w:cs="Calibri"/>
          <w:sz w:val="24"/>
          <w:szCs w:val="24"/>
        </w:rPr>
        <w:t xml:space="preserve"> </w:t>
      </w:r>
      <w:r w:rsidRPr="006521A8">
        <w:rPr>
          <w:rFonts w:ascii="Calibri" w:hAnsi="Calibri" w:cs="Calibri"/>
          <w:sz w:val="24"/>
          <w:szCs w:val="24"/>
        </w:rPr>
        <w:t>Specific party matters</w:t>
      </w:r>
      <w:r w:rsidR="00155D6C">
        <w:rPr>
          <w:rFonts w:ascii="Calibri" w:hAnsi="Calibri" w:cs="Calibri"/>
          <w:sz w:val="24"/>
          <w:szCs w:val="24"/>
        </w:rPr>
        <w:t xml:space="preserve"> are </w:t>
      </w:r>
      <w:r w:rsidR="00155D6C" w:rsidRPr="006521A8">
        <w:rPr>
          <w:rFonts w:ascii="Calibri" w:hAnsi="Calibri" w:cs="Calibri"/>
          <w:sz w:val="24"/>
          <w:szCs w:val="24"/>
        </w:rPr>
        <w:t>actions that involve deliberation, decision, or action affecting the legal rights of identified parties in a specific proceeding or an isolatable transaction or set of transactions</w:t>
      </w:r>
      <w:r w:rsidR="00155D6C">
        <w:rPr>
          <w:rFonts w:ascii="Calibri" w:hAnsi="Calibri" w:cs="Calibri"/>
          <w:sz w:val="24"/>
          <w:szCs w:val="24"/>
        </w:rPr>
        <w:t>.  Some examples</w:t>
      </w:r>
      <w:r w:rsidRPr="006521A8">
        <w:rPr>
          <w:rFonts w:ascii="Calibri" w:hAnsi="Calibri" w:cs="Calibri"/>
          <w:sz w:val="24"/>
          <w:szCs w:val="24"/>
        </w:rPr>
        <w:t xml:space="preserve"> include </w:t>
      </w:r>
      <w:r w:rsidR="00155D6C">
        <w:rPr>
          <w:rFonts w:ascii="Calibri" w:hAnsi="Calibri" w:cs="Calibri"/>
          <w:sz w:val="24"/>
          <w:szCs w:val="24"/>
        </w:rPr>
        <w:t xml:space="preserve">the </w:t>
      </w:r>
      <w:r w:rsidR="008829DA">
        <w:rPr>
          <w:rFonts w:ascii="Calibri" w:hAnsi="Calibri" w:cs="Calibri"/>
          <w:sz w:val="24"/>
          <w:szCs w:val="24"/>
        </w:rPr>
        <w:t>award and administration of contracts and</w:t>
      </w:r>
      <w:r w:rsidRPr="006521A8">
        <w:rPr>
          <w:rFonts w:ascii="Calibri" w:hAnsi="Calibri" w:cs="Calibri"/>
          <w:sz w:val="24"/>
          <w:szCs w:val="24"/>
        </w:rPr>
        <w:t xml:space="preserve"> grants, requests for rulings, litigation,</w:t>
      </w:r>
      <w:r w:rsidR="00155D6C">
        <w:rPr>
          <w:rFonts w:ascii="Calibri" w:hAnsi="Calibri" w:cs="Calibri"/>
          <w:sz w:val="24"/>
          <w:szCs w:val="24"/>
        </w:rPr>
        <w:t xml:space="preserve"> </w:t>
      </w:r>
      <w:r w:rsidR="00CB5FB1">
        <w:rPr>
          <w:rFonts w:ascii="Calibri" w:hAnsi="Calibri" w:cs="Calibri"/>
          <w:sz w:val="24"/>
          <w:szCs w:val="24"/>
        </w:rPr>
        <w:t xml:space="preserve">recommendations on specific products, </w:t>
      </w:r>
      <w:r w:rsidR="00155D6C">
        <w:rPr>
          <w:rFonts w:ascii="Calibri" w:hAnsi="Calibri" w:cs="Calibri"/>
          <w:sz w:val="24"/>
          <w:szCs w:val="24"/>
        </w:rPr>
        <w:t>and</w:t>
      </w:r>
      <w:r w:rsidRPr="006521A8">
        <w:rPr>
          <w:rFonts w:ascii="Calibri" w:hAnsi="Calibri" w:cs="Calibri"/>
          <w:sz w:val="24"/>
          <w:szCs w:val="24"/>
        </w:rPr>
        <w:t xml:space="preserve"> investigations.</w:t>
      </w:r>
    </w:p>
    <w:p w14:paraId="6119896D" w14:textId="14D018E6" w:rsidR="00C8564D" w:rsidRPr="006521A8" w:rsidRDefault="00C8564D" w:rsidP="00EC6B59">
      <w:pPr>
        <w:spacing w:after="240"/>
        <w:ind w:left="720"/>
        <w:rPr>
          <w:rFonts w:ascii="Calibri" w:hAnsi="Calibri" w:cs="Calibri"/>
          <w:sz w:val="24"/>
          <w:szCs w:val="24"/>
        </w:rPr>
      </w:pPr>
      <w:r w:rsidRPr="003E1EE1">
        <w:rPr>
          <w:rFonts w:ascii="Calibri" w:hAnsi="Calibri" w:cs="Calibri"/>
          <w:b/>
          <w:bCs/>
          <w:sz w:val="24"/>
          <w:szCs w:val="24"/>
        </w:rPr>
        <w:t>What is a Particular Matter of General Applicability?</w:t>
      </w:r>
      <w:r>
        <w:rPr>
          <w:rFonts w:ascii="Calibri" w:hAnsi="Calibri" w:cs="Calibri"/>
          <w:sz w:val="24"/>
          <w:szCs w:val="24"/>
        </w:rPr>
        <w:t xml:space="preserve"> </w:t>
      </w:r>
      <w:r w:rsidRPr="006521A8">
        <w:rPr>
          <w:rFonts w:ascii="Calibri" w:hAnsi="Calibri" w:cs="Calibri"/>
          <w:sz w:val="24"/>
          <w:szCs w:val="24"/>
        </w:rPr>
        <w:t xml:space="preserve"> </w:t>
      </w:r>
      <w:proofErr w:type="gramStart"/>
      <w:r w:rsidR="00155D6C">
        <w:rPr>
          <w:rFonts w:ascii="Calibri" w:hAnsi="Calibri" w:cs="Calibri"/>
          <w:sz w:val="24"/>
          <w:szCs w:val="24"/>
        </w:rPr>
        <w:t>Particular matters</w:t>
      </w:r>
      <w:proofErr w:type="gramEnd"/>
      <w:r w:rsidR="00155D6C">
        <w:rPr>
          <w:rFonts w:ascii="Calibri" w:hAnsi="Calibri" w:cs="Calibri"/>
          <w:sz w:val="24"/>
          <w:szCs w:val="24"/>
        </w:rPr>
        <w:t xml:space="preserve"> of general applicability</w:t>
      </w:r>
      <w:r w:rsidRPr="006521A8">
        <w:rPr>
          <w:rFonts w:ascii="Calibri" w:hAnsi="Calibri" w:cs="Calibri"/>
          <w:sz w:val="24"/>
          <w:szCs w:val="24"/>
        </w:rPr>
        <w:t xml:space="preserve"> </w:t>
      </w:r>
      <w:r w:rsidR="00C364E0">
        <w:rPr>
          <w:rFonts w:ascii="Calibri" w:hAnsi="Calibri" w:cs="Calibri"/>
          <w:sz w:val="24"/>
          <w:szCs w:val="24"/>
        </w:rPr>
        <w:t xml:space="preserve">are actions </w:t>
      </w:r>
      <w:r w:rsidRPr="006521A8">
        <w:rPr>
          <w:rFonts w:ascii="Calibri" w:hAnsi="Calibri" w:cs="Calibri"/>
          <w:sz w:val="24"/>
          <w:szCs w:val="24"/>
        </w:rPr>
        <w:t xml:space="preserve">focused on the interests of an identifiable class of persons or entities but </w:t>
      </w:r>
      <w:r w:rsidR="00EC6B59">
        <w:rPr>
          <w:rFonts w:ascii="Calibri" w:hAnsi="Calibri" w:cs="Calibri"/>
          <w:sz w:val="24"/>
          <w:szCs w:val="24"/>
        </w:rPr>
        <w:t xml:space="preserve">that </w:t>
      </w:r>
      <w:r w:rsidRPr="006521A8">
        <w:rPr>
          <w:rFonts w:ascii="Calibri" w:hAnsi="Calibri" w:cs="Calibri"/>
          <w:sz w:val="24"/>
          <w:szCs w:val="24"/>
        </w:rPr>
        <w:t>d</w:t>
      </w:r>
      <w:r w:rsidR="00C364E0">
        <w:rPr>
          <w:rFonts w:ascii="Calibri" w:hAnsi="Calibri" w:cs="Calibri"/>
          <w:sz w:val="24"/>
          <w:szCs w:val="24"/>
        </w:rPr>
        <w:t>o</w:t>
      </w:r>
      <w:r w:rsidRPr="006521A8">
        <w:rPr>
          <w:rFonts w:ascii="Calibri" w:hAnsi="Calibri" w:cs="Calibri"/>
          <w:sz w:val="24"/>
          <w:szCs w:val="24"/>
        </w:rPr>
        <w:t xml:space="preserve"> not involve specific parties. </w:t>
      </w:r>
      <w:r>
        <w:rPr>
          <w:rFonts w:ascii="Calibri" w:hAnsi="Calibri" w:cs="Calibri"/>
          <w:sz w:val="24"/>
          <w:szCs w:val="24"/>
        </w:rPr>
        <w:t xml:space="preserve"> </w:t>
      </w:r>
      <w:r w:rsidRPr="006521A8">
        <w:rPr>
          <w:rFonts w:ascii="Calibri" w:hAnsi="Calibri" w:cs="Calibri"/>
          <w:sz w:val="24"/>
          <w:szCs w:val="24"/>
        </w:rPr>
        <w:t>For example, recommendations o</w:t>
      </w:r>
      <w:r w:rsidR="00382FC6">
        <w:rPr>
          <w:rFonts w:ascii="Calibri" w:hAnsi="Calibri" w:cs="Calibri"/>
          <w:sz w:val="24"/>
          <w:szCs w:val="24"/>
        </w:rPr>
        <w:t>n</w:t>
      </w:r>
      <w:r w:rsidRPr="006521A8">
        <w:rPr>
          <w:rFonts w:ascii="Calibri" w:hAnsi="Calibri" w:cs="Calibri"/>
          <w:sz w:val="24"/>
          <w:szCs w:val="24"/>
        </w:rPr>
        <w:t xml:space="preserve"> regulations, policies</w:t>
      </w:r>
      <w:r>
        <w:rPr>
          <w:rFonts w:ascii="Calibri" w:hAnsi="Calibri" w:cs="Calibri"/>
          <w:sz w:val="24"/>
          <w:szCs w:val="24"/>
        </w:rPr>
        <w:t>,</w:t>
      </w:r>
      <w:r w:rsidRPr="006521A8">
        <w:rPr>
          <w:rFonts w:ascii="Calibri" w:hAnsi="Calibri" w:cs="Calibri"/>
          <w:sz w:val="24"/>
          <w:szCs w:val="24"/>
        </w:rPr>
        <w:t xml:space="preserve"> or standards that affect an industry, </w:t>
      </w:r>
      <w:r w:rsidR="000A04FF">
        <w:rPr>
          <w:rFonts w:ascii="Calibri" w:hAnsi="Calibri" w:cs="Calibri"/>
          <w:sz w:val="24"/>
          <w:szCs w:val="24"/>
        </w:rPr>
        <w:t xml:space="preserve">a </w:t>
      </w:r>
      <w:r w:rsidRPr="006521A8">
        <w:rPr>
          <w:rFonts w:ascii="Calibri" w:hAnsi="Calibri" w:cs="Calibri"/>
          <w:sz w:val="24"/>
          <w:szCs w:val="24"/>
        </w:rPr>
        <w:t xml:space="preserve">group of manufacturers, or </w:t>
      </w:r>
      <w:r w:rsidR="000A04FF">
        <w:rPr>
          <w:rFonts w:ascii="Calibri" w:hAnsi="Calibri" w:cs="Calibri"/>
          <w:sz w:val="24"/>
          <w:szCs w:val="24"/>
        </w:rPr>
        <w:t xml:space="preserve">a </w:t>
      </w:r>
      <w:r w:rsidR="00C364E0">
        <w:rPr>
          <w:rFonts w:ascii="Calibri" w:hAnsi="Calibri" w:cs="Calibri"/>
          <w:sz w:val="24"/>
          <w:szCs w:val="24"/>
        </w:rPr>
        <w:t xml:space="preserve">class of </w:t>
      </w:r>
      <w:r w:rsidRPr="006521A8">
        <w:rPr>
          <w:rFonts w:ascii="Calibri" w:hAnsi="Calibri" w:cs="Calibri"/>
          <w:sz w:val="24"/>
          <w:szCs w:val="24"/>
        </w:rPr>
        <w:t>health care providers.</w:t>
      </w:r>
    </w:p>
    <w:p w14:paraId="058BDBB6" w14:textId="6A49521C" w:rsidR="001C53EE" w:rsidRDefault="0033564B" w:rsidP="006521A8">
      <w:pPr>
        <w:spacing w:after="240"/>
        <w:rPr>
          <w:rFonts w:ascii="Calibri" w:hAnsi="Calibri" w:cs="Calibri"/>
          <w:b/>
          <w:bCs/>
          <w:sz w:val="24"/>
          <w:szCs w:val="24"/>
        </w:rPr>
      </w:pPr>
      <w:r w:rsidRPr="006521A8">
        <w:rPr>
          <w:rFonts w:ascii="Calibri" w:hAnsi="Calibri" w:cs="Calibri"/>
          <w:sz w:val="24"/>
          <w:szCs w:val="24"/>
        </w:rPr>
        <w:t xml:space="preserve">If your duties would require you to participate in </w:t>
      </w:r>
      <w:r w:rsidR="00EE4345">
        <w:rPr>
          <w:rFonts w:ascii="Calibri" w:hAnsi="Calibri" w:cs="Calibri"/>
          <w:sz w:val="24"/>
          <w:szCs w:val="24"/>
        </w:rPr>
        <w:t>a</w:t>
      </w:r>
      <w:r w:rsidRPr="006521A8">
        <w:rPr>
          <w:rFonts w:ascii="Calibri" w:hAnsi="Calibri" w:cs="Calibri"/>
          <w:sz w:val="24"/>
          <w:szCs w:val="24"/>
        </w:rPr>
        <w:t xml:space="preserve"> particular matter</w:t>
      </w:r>
      <w:r w:rsidR="00EE4345">
        <w:rPr>
          <w:rFonts w:ascii="Calibri" w:hAnsi="Calibri" w:cs="Calibri"/>
          <w:sz w:val="24"/>
          <w:szCs w:val="24"/>
        </w:rPr>
        <w:t xml:space="preserve"> and that </w:t>
      </w:r>
      <w:proofErr w:type="gramStart"/>
      <w:r w:rsidR="00EE4345">
        <w:rPr>
          <w:rFonts w:ascii="Calibri" w:hAnsi="Calibri" w:cs="Calibri"/>
          <w:sz w:val="24"/>
          <w:szCs w:val="24"/>
        </w:rPr>
        <w:t>particular matter</w:t>
      </w:r>
      <w:proofErr w:type="gramEnd"/>
      <w:r w:rsidRPr="006521A8">
        <w:rPr>
          <w:rFonts w:ascii="Calibri" w:hAnsi="Calibri" w:cs="Calibri"/>
          <w:sz w:val="24"/>
          <w:szCs w:val="24"/>
        </w:rPr>
        <w:t xml:space="preserve"> </w:t>
      </w:r>
      <w:r w:rsidR="00683963">
        <w:rPr>
          <w:rFonts w:ascii="Calibri" w:hAnsi="Calibri" w:cs="Calibri"/>
          <w:sz w:val="24"/>
          <w:szCs w:val="24"/>
        </w:rPr>
        <w:t xml:space="preserve">would </w:t>
      </w:r>
      <w:r w:rsidRPr="006521A8">
        <w:rPr>
          <w:rFonts w:ascii="Calibri" w:hAnsi="Calibri" w:cs="Calibri"/>
          <w:sz w:val="24"/>
          <w:szCs w:val="24"/>
        </w:rPr>
        <w:t xml:space="preserve">affect your financial interests, you have a conflict of interest which you will have to resolve. </w:t>
      </w:r>
      <w:r w:rsidR="006521A8">
        <w:rPr>
          <w:rFonts w:ascii="Calibri" w:hAnsi="Calibri" w:cs="Calibri"/>
          <w:sz w:val="24"/>
          <w:szCs w:val="24"/>
        </w:rPr>
        <w:t xml:space="preserve"> </w:t>
      </w:r>
      <w:r w:rsidR="00EC6B59">
        <w:rPr>
          <w:rFonts w:ascii="Calibri" w:hAnsi="Calibri" w:cs="Calibri"/>
          <w:sz w:val="24"/>
          <w:szCs w:val="24"/>
        </w:rPr>
        <w:t xml:space="preserve">Not all government matters are </w:t>
      </w:r>
      <w:proofErr w:type="gramStart"/>
      <w:r w:rsidR="00EC6B59">
        <w:rPr>
          <w:rFonts w:ascii="Calibri" w:hAnsi="Calibri" w:cs="Calibri"/>
          <w:sz w:val="24"/>
          <w:szCs w:val="24"/>
        </w:rPr>
        <w:t>particular</w:t>
      </w:r>
      <w:r w:rsidR="00C364E0">
        <w:rPr>
          <w:rFonts w:ascii="Calibri" w:hAnsi="Calibri" w:cs="Calibri"/>
          <w:sz w:val="24"/>
          <w:szCs w:val="24"/>
        </w:rPr>
        <w:t xml:space="preserve"> matters</w:t>
      </w:r>
      <w:proofErr w:type="gramEnd"/>
      <w:r w:rsidR="00EC6B59">
        <w:rPr>
          <w:rFonts w:ascii="Calibri" w:hAnsi="Calibri" w:cs="Calibri"/>
          <w:sz w:val="24"/>
          <w:szCs w:val="24"/>
        </w:rPr>
        <w:t xml:space="preserve">.  </w:t>
      </w:r>
      <w:r w:rsidRPr="006521A8">
        <w:rPr>
          <w:rFonts w:ascii="Calibri" w:hAnsi="Calibri" w:cs="Calibri"/>
          <w:sz w:val="24"/>
          <w:szCs w:val="24"/>
        </w:rPr>
        <w:t>There is a</w:t>
      </w:r>
      <w:r w:rsidR="00EC6B59">
        <w:rPr>
          <w:rFonts w:ascii="Calibri" w:hAnsi="Calibri" w:cs="Calibri"/>
          <w:sz w:val="24"/>
          <w:szCs w:val="24"/>
        </w:rPr>
        <w:t xml:space="preserve"> third</w:t>
      </w:r>
      <w:r w:rsidRPr="006521A8">
        <w:rPr>
          <w:rFonts w:ascii="Calibri" w:hAnsi="Calibri" w:cs="Calibri"/>
          <w:sz w:val="24"/>
          <w:szCs w:val="24"/>
        </w:rPr>
        <w:t xml:space="preserve"> </w:t>
      </w:r>
      <w:r w:rsidR="00B40958">
        <w:rPr>
          <w:rFonts w:ascii="Calibri" w:hAnsi="Calibri" w:cs="Calibri"/>
          <w:sz w:val="24"/>
          <w:szCs w:val="24"/>
        </w:rPr>
        <w:t>type</w:t>
      </w:r>
      <w:r w:rsidRPr="006521A8">
        <w:rPr>
          <w:rFonts w:ascii="Calibri" w:hAnsi="Calibri" w:cs="Calibri"/>
          <w:sz w:val="24"/>
          <w:szCs w:val="24"/>
        </w:rPr>
        <w:t xml:space="preserve"> of matters</w:t>
      </w:r>
      <w:r w:rsidR="00A61487">
        <w:rPr>
          <w:rFonts w:ascii="Calibri" w:hAnsi="Calibri" w:cs="Calibri"/>
          <w:sz w:val="24"/>
          <w:szCs w:val="24"/>
        </w:rPr>
        <w:t>, general matters,</w:t>
      </w:r>
      <w:r w:rsidRPr="006521A8">
        <w:rPr>
          <w:rFonts w:ascii="Calibri" w:hAnsi="Calibri" w:cs="Calibri"/>
          <w:sz w:val="24"/>
          <w:szCs w:val="24"/>
        </w:rPr>
        <w:t xml:space="preserve"> that do not create conflict</w:t>
      </w:r>
      <w:r w:rsidR="00705383">
        <w:rPr>
          <w:rFonts w:ascii="Calibri" w:hAnsi="Calibri" w:cs="Calibri"/>
          <w:sz w:val="24"/>
          <w:szCs w:val="24"/>
        </w:rPr>
        <w:t xml:space="preserve">s of interest.  General matters </w:t>
      </w:r>
      <w:r w:rsidRPr="006521A8">
        <w:rPr>
          <w:rFonts w:ascii="Calibri" w:hAnsi="Calibri" w:cs="Calibri"/>
          <w:sz w:val="24"/>
          <w:szCs w:val="24"/>
        </w:rPr>
        <w:t xml:space="preserve">don’t </w:t>
      </w:r>
      <w:r w:rsidR="00705383">
        <w:rPr>
          <w:rFonts w:ascii="Calibri" w:hAnsi="Calibri" w:cs="Calibri"/>
          <w:sz w:val="24"/>
          <w:szCs w:val="24"/>
        </w:rPr>
        <w:t>uniquely impact</w:t>
      </w:r>
      <w:r w:rsidRPr="006521A8">
        <w:rPr>
          <w:rFonts w:ascii="Calibri" w:hAnsi="Calibri" w:cs="Calibri"/>
          <w:sz w:val="24"/>
          <w:szCs w:val="24"/>
        </w:rPr>
        <w:t xml:space="preserve"> </w:t>
      </w:r>
      <w:r w:rsidR="00705383">
        <w:rPr>
          <w:rFonts w:ascii="Calibri" w:hAnsi="Calibri" w:cs="Calibri"/>
          <w:sz w:val="24"/>
          <w:szCs w:val="24"/>
        </w:rPr>
        <w:t xml:space="preserve">any specific </w:t>
      </w:r>
      <w:r w:rsidRPr="006521A8">
        <w:rPr>
          <w:rFonts w:ascii="Calibri" w:hAnsi="Calibri" w:cs="Calibri"/>
          <w:sz w:val="24"/>
          <w:szCs w:val="24"/>
        </w:rPr>
        <w:t>industry</w:t>
      </w:r>
      <w:r w:rsidR="00705383">
        <w:rPr>
          <w:rFonts w:ascii="Calibri" w:hAnsi="Calibri" w:cs="Calibri"/>
          <w:sz w:val="24"/>
          <w:szCs w:val="24"/>
        </w:rPr>
        <w:t xml:space="preserve"> or group of individuals or entities, and instead impact many different industries or groups.</w:t>
      </w:r>
    </w:p>
    <w:p w14:paraId="2405394B" w14:textId="19DFDFE7" w:rsidR="0033564B" w:rsidRPr="006521A8" w:rsidRDefault="001C53EE" w:rsidP="006521A8">
      <w:pPr>
        <w:spacing w:after="240"/>
        <w:rPr>
          <w:rFonts w:ascii="Calibri" w:hAnsi="Calibri" w:cs="Calibri"/>
          <w:sz w:val="24"/>
          <w:szCs w:val="24"/>
        </w:rPr>
      </w:pPr>
      <w:r w:rsidRPr="00CB76F4">
        <w:rPr>
          <w:rFonts w:ascii="Calibri" w:hAnsi="Calibri" w:cs="Calibri"/>
          <w:b/>
          <w:bCs/>
          <w:sz w:val="24"/>
          <w:szCs w:val="24"/>
        </w:rPr>
        <w:t>Note</w:t>
      </w:r>
      <w:r>
        <w:rPr>
          <w:rFonts w:ascii="Calibri" w:hAnsi="Calibri" w:cs="Calibri"/>
          <w:sz w:val="24"/>
          <w:szCs w:val="24"/>
        </w:rPr>
        <w:t xml:space="preserve">: </w:t>
      </w:r>
      <w:r w:rsidR="004D7F0C" w:rsidRPr="004D7F0C">
        <w:rPr>
          <w:rFonts w:ascii="Calibri" w:hAnsi="Calibri" w:cs="Calibri"/>
          <w:sz w:val="24"/>
          <w:szCs w:val="24"/>
        </w:rPr>
        <w:t xml:space="preserve">If your financial interests or those imputed to you change </w:t>
      </w:r>
      <w:proofErr w:type="gramStart"/>
      <w:r w:rsidR="004D7F0C" w:rsidRPr="004D7F0C">
        <w:rPr>
          <w:rFonts w:ascii="Calibri" w:hAnsi="Calibri" w:cs="Calibri"/>
          <w:sz w:val="24"/>
          <w:szCs w:val="24"/>
        </w:rPr>
        <w:t>during the course of</w:t>
      </w:r>
      <w:proofErr w:type="gramEnd"/>
      <w:r w:rsidR="004D7F0C" w:rsidRPr="004D7F0C">
        <w:rPr>
          <w:rFonts w:ascii="Calibri" w:hAnsi="Calibri" w:cs="Calibri"/>
          <w:sz w:val="24"/>
          <w:szCs w:val="24"/>
        </w:rPr>
        <w:t xml:space="preserve"> your FACA service, your conflict-of-interest requirements may change.</w:t>
      </w:r>
      <w:r w:rsidR="00957954">
        <w:rPr>
          <w:rFonts w:ascii="Calibri" w:hAnsi="Calibri" w:cs="Calibri"/>
          <w:sz w:val="24"/>
          <w:szCs w:val="24"/>
        </w:rPr>
        <w:t xml:space="preserve"> </w:t>
      </w:r>
      <w:r w:rsidR="004D7F0C" w:rsidRPr="004D7F0C">
        <w:rPr>
          <w:rFonts w:ascii="Calibri" w:hAnsi="Calibri" w:cs="Calibri"/>
          <w:sz w:val="24"/>
          <w:szCs w:val="24"/>
        </w:rPr>
        <w:t xml:space="preserve"> (E.g., changes in stock ownership, employment, outside board membership, creation of a 529 for a dependent, estate planning, </w:t>
      </w:r>
      <w:r w:rsidR="004D7F0C" w:rsidRPr="004D7F0C">
        <w:rPr>
          <w:rFonts w:ascii="Calibri" w:hAnsi="Calibri" w:cs="Calibri"/>
          <w:sz w:val="24"/>
          <w:szCs w:val="24"/>
        </w:rPr>
        <w:lastRenderedPageBreak/>
        <w:t>etc.)</w:t>
      </w:r>
      <w:r w:rsidRPr="006521A8">
        <w:rPr>
          <w:rFonts w:ascii="Calibri" w:hAnsi="Calibri" w:cs="Calibri"/>
          <w:sz w:val="24"/>
          <w:szCs w:val="24"/>
        </w:rPr>
        <w:t>.</w:t>
      </w:r>
      <w:r>
        <w:rPr>
          <w:rFonts w:ascii="Calibri" w:hAnsi="Calibri" w:cs="Calibri"/>
          <w:sz w:val="24"/>
          <w:szCs w:val="24"/>
        </w:rPr>
        <w:t xml:space="preserve">  In these situations, you should seek advice from your ethics officials </w:t>
      </w:r>
      <w:r w:rsidRPr="001C53EE">
        <w:rPr>
          <w:rFonts w:ascii="Calibri" w:hAnsi="Calibri" w:cs="Calibri"/>
          <w:b/>
          <w:bCs/>
          <w:i/>
          <w:iCs/>
          <w:sz w:val="24"/>
          <w:szCs w:val="24"/>
        </w:rPr>
        <w:t>before</w:t>
      </w:r>
      <w:r>
        <w:rPr>
          <w:rFonts w:ascii="Calibri" w:hAnsi="Calibri" w:cs="Calibri"/>
          <w:sz w:val="24"/>
          <w:szCs w:val="24"/>
        </w:rPr>
        <w:t xml:space="preserve"> you begin seeking employment with a new non-federal employer.</w:t>
      </w:r>
    </w:p>
    <w:p w14:paraId="4183C61F" w14:textId="31A51953" w:rsidR="00C364E0" w:rsidRPr="00C364E0" w:rsidRDefault="0033564B" w:rsidP="00C364E0">
      <w:pPr>
        <w:pStyle w:val="Heading4"/>
      </w:pPr>
      <w:r w:rsidRPr="00C364E0">
        <w:t>Exceptions</w:t>
      </w:r>
    </w:p>
    <w:p w14:paraId="4B16DF0E" w14:textId="510CA6B7" w:rsidR="00E40B99" w:rsidRDefault="001630A2" w:rsidP="006521A8">
      <w:pPr>
        <w:spacing w:after="240"/>
        <w:rPr>
          <w:rFonts w:ascii="Calibri" w:hAnsi="Calibri" w:cs="Calibri"/>
          <w:sz w:val="24"/>
          <w:szCs w:val="24"/>
        </w:rPr>
      </w:pPr>
      <w:r>
        <w:rPr>
          <w:rFonts w:ascii="Calibri" w:hAnsi="Calibri" w:cs="Calibri"/>
          <w:sz w:val="24"/>
          <w:szCs w:val="24"/>
        </w:rPr>
        <w:t>T</w:t>
      </w:r>
      <w:r w:rsidR="00E40B99">
        <w:rPr>
          <w:rFonts w:ascii="Calibri" w:hAnsi="Calibri" w:cs="Calibri"/>
          <w:sz w:val="24"/>
          <w:szCs w:val="24"/>
        </w:rPr>
        <w:t>he</w:t>
      </w:r>
      <w:r>
        <w:rPr>
          <w:rFonts w:ascii="Calibri" w:hAnsi="Calibri" w:cs="Calibri"/>
          <w:sz w:val="24"/>
          <w:szCs w:val="24"/>
        </w:rPr>
        <w:t xml:space="preserve"> following examples highlight </w:t>
      </w:r>
      <w:proofErr w:type="gramStart"/>
      <w:r>
        <w:rPr>
          <w:rFonts w:ascii="Calibri" w:hAnsi="Calibri" w:cs="Calibri"/>
          <w:sz w:val="24"/>
          <w:szCs w:val="24"/>
        </w:rPr>
        <w:t>a number of</w:t>
      </w:r>
      <w:proofErr w:type="gramEnd"/>
      <w:r>
        <w:rPr>
          <w:rFonts w:ascii="Calibri" w:hAnsi="Calibri" w:cs="Calibri"/>
          <w:sz w:val="24"/>
          <w:szCs w:val="24"/>
        </w:rPr>
        <w:t xml:space="preserve"> the more frequent regulatory exceptions available to SGEs serving on a FACA.</w:t>
      </w:r>
      <w:r w:rsidRPr="001630A2">
        <w:rPr>
          <w:rFonts w:ascii="Calibri" w:hAnsi="Calibri" w:cs="Calibri"/>
          <w:sz w:val="24"/>
          <w:szCs w:val="24"/>
        </w:rPr>
        <w:t xml:space="preserve"> </w:t>
      </w:r>
      <w:r>
        <w:rPr>
          <w:rFonts w:ascii="Calibri" w:hAnsi="Calibri" w:cs="Calibri"/>
          <w:sz w:val="24"/>
          <w:szCs w:val="24"/>
        </w:rPr>
        <w:t xml:space="preserve"> </w:t>
      </w:r>
      <w:r>
        <w:rPr>
          <w:rFonts w:ascii="Calibri" w:hAnsi="Calibri" w:cs="Calibri"/>
          <w:sz w:val="24"/>
          <w:szCs w:val="24"/>
        </w:rPr>
        <w:t>You should consult with your ethics officials to determine whether these exemptions</w:t>
      </w:r>
      <w:r>
        <w:rPr>
          <w:rFonts w:ascii="Calibri" w:hAnsi="Calibri" w:cs="Calibri"/>
          <w:sz w:val="24"/>
          <w:szCs w:val="24"/>
        </w:rPr>
        <w:t>, or others,</w:t>
      </w:r>
      <w:r>
        <w:rPr>
          <w:rFonts w:ascii="Calibri" w:hAnsi="Calibri" w:cs="Calibri"/>
          <w:sz w:val="24"/>
          <w:szCs w:val="24"/>
        </w:rPr>
        <w:t xml:space="preserve"> may apply to you.</w:t>
      </w:r>
    </w:p>
    <w:p w14:paraId="1B3EACF3" w14:textId="535090D0" w:rsidR="00112BF7" w:rsidRDefault="00A755D0" w:rsidP="006521A8">
      <w:pPr>
        <w:spacing w:after="240"/>
        <w:rPr>
          <w:rFonts w:ascii="Calibri" w:hAnsi="Calibri" w:cs="Calibri"/>
          <w:sz w:val="24"/>
          <w:szCs w:val="24"/>
        </w:rPr>
      </w:pPr>
      <w:r>
        <w:rPr>
          <w:rFonts w:ascii="Calibri" w:hAnsi="Calibri" w:cs="Calibri"/>
          <w:sz w:val="24"/>
          <w:szCs w:val="24"/>
        </w:rPr>
        <w:t xml:space="preserve">As a FACA </w:t>
      </w:r>
      <w:r w:rsidR="0033564B" w:rsidRPr="006521A8">
        <w:rPr>
          <w:rFonts w:ascii="Calibri" w:hAnsi="Calibri" w:cs="Calibri"/>
          <w:sz w:val="24"/>
          <w:szCs w:val="24"/>
        </w:rPr>
        <w:t>SGE</w:t>
      </w:r>
      <w:r>
        <w:rPr>
          <w:rFonts w:ascii="Calibri" w:hAnsi="Calibri" w:cs="Calibri"/>
          <w:sz w:val="24"/>
          <w:szCs w:val="24"/>
        </w:rPr>
        <w:t>, you</w:t>
      </w:r>
      <w:r w:rsidR="0033564B" w:rsidRPr="006521A8">
        <w:rPr>
          <w:rFonts w:ascii="Calibri" w:hAnsi="Calibri" w:cs="Calibri"/>
          <w:sz w:val="24"/>
          <w:szCs w:val="24"/>
        </w:rPr>
        <w:t xml:space="preserve"> </w:t>
      </w:r>
      <w:r>
        <w:rPr>
          <w:rFonts w:ascii="Calibri" w:hAnsi="Calibri" w:cs="Calibri"/>
          <w:sz w:val="24"/>
          <w:szCs w:val="24"/>
        </w:rPr>
        <w:t>may</w:t>
      </w:r>
      <w:r w:rsidRPr="006521A8">
        <w:rPr>
          <w:rFonts w:ascii="Calibri" w:hAnsi="Calibri" w:cs="Calibri"/>
          <w:sz w:val="24"/>
          <w:szCs w:val="24"/>
        </w:rPr>
        <w:t xml:space="preserve"> </w:t>
      </w:r>
      <w:r w:rsidR="0033564B" w:rsidRPr="006521A8">
        <w:rPr>
          <w:rFonts w:ascii="Calibri" w:hAnsi="Calibri" w:cs="Calibri"/>
          <w:sz w:val="24"/>
          <w:szCs w:val="24"/>
        </w:rPr>
        <w:t xml:space="preserve">participate </w:t>
      </w:r>
      <w:proofErr w:type="gramStart"/>
      <w:r w:rsidR="0033564B" w:rsidRPr="006521A8">
        <w:rPr>
          <w:rFonts w:ascii="Calibri" w:hAnsi="Calibri" w:cs="Calibri"/>
          <w:sz w:val="24"/>
          <w:szCs w:val="24"/>
        </w:rPr>
        <w:t>in particular matters</w:t>
      </w:r>
      <w:proofErr w:type="gramEnd"/>
      <w:r w:rsidR="0033564B" w:rsidRPr="006521A8">
        <w:rPr>
          <w:rFonts w:ascii="Calibri" w:hAnsi="Calibri" w:cs="Calibri"/>
          <w:sz w:val="24"/>
          <w:szCs w:val="24"/>
        </w:rPr>
        <w:t xml:space="preserve"> of general applicability where the disqualifying interest that creates the conflict arises solely from </w:t>
      </w:r>
      <w:r>
        <w:rPr>
          <w:rFonts w:ascii="Calibri" w:hAnsi="Calibri" w:cs="Calibri"/>
          <w:sz w:val="24"/>
          <w:szCs w:val="24"/>
        </w:rPr>
        <w:t>your</w:t>
      </w:r>
      <w:r w:rsidR="0033564B" w:rsidRPr="006521A8">
        <w:rPr>
          <w:rFonts w:ascii="Calibri" w:hAnsi="Calibri" w:cs="Calibri"/>
          <w:sz w:val="24"/>
          <w:szCs w:val="24"/>
        </w:rPr>
        <w:t xml:space="preserve"> non-federal employment</w:t>
      </w:r>
      <w:r>
        <w:rPr>
          <w:rFonts w:ascii="Calibri" w:hAnsi="Calibri" w:cs="Calibri"/>
          <w:sz w:val="24"/>
          <w:szCs w:val="24"/>
        </w:rPr>
        <w:t xml:space="preserve"> (or non-federal prospective employment)</w:t>
      </w:r>
      <w:r w:rsidR="0033564B" w:rsidRPr="006521A8">
        <w:rPr>
          <w:rFonts w:ascii="Calibri" w:hAnsi="Calibri" w:cs="Calibri"/>
          <w:sz w:val="24"/>
          <w:szCs w:val="24"/>
        </w:rPr>
        <w:t xml:space="preserve"> </w:t>
      </w:r>
      <w:r w:rsidR="00705383">
        <w:rPr>
          <w:rFonts w:ascii="Calibri" w:hAnsi="Calibri" w:cs="Calibri"/>
          <w:i/>
          <w:iCs/>
          <w:sz w:val="24"/>
          <w:szCs w:val="24"/>
        </w:rPr>
        <w:t>as</w:t>
      </w:r>
      <w:r w:rsidR="008F050F" w:rsidRPr="00705383">
        <w:rPr>
          <w:rFonts w:ascii="Calibri" w:hAnsi="Calibri" w:cs="Calibri"/>
          <w:i/>
          <w:iCs/>
          <w:sz w:val="24"/>
          <w:szCs w:val="24"/>
        </w:rPr>
        <w:t xml:space="preserve"> long as</w:t>
      </w:r>
      <w:r w:rsidR="008F050F">
        <w:rPr>
          <w:rFonts w:ascii="Calibri" w:hAnsi="Calibri" w:cs="Calibri"/>
          <w:sz w:val="24"/>
          <w:szCs w:val="24"/>
        </w:rPr>
        <w:t xml:space="preserve"> </w:t>
      </w:r>
      <w:r w:rsidR="0033564B" w:rsidRPr="006521A8">
        <w:rPr>
          <w:rFonts w:ascii="Calibri" w:hAnsi="Calibri" w:cs="Calibri"/>
          <w:sz w:val="24"/>
          <w:szCs w:val="24"/>
        </w:rPr>
        <w:t xml:space="preserve">the </w:t>
      </w:r>
      <w:r w:rsidR="00112BF7">
        <w:rPr>
          <w:rFonts w:ascii="Calibri" w:hAnsi="Calibri" w:cs="Calibri"/>
          <w:sz w:val="24"/>
          <w:szCs w:val="24"/>
        </w:rPr>
        <w:t xml:space="preserve">particular </w:t>
      </w:r>
      <w:r w:rsidR="0033564B" w:rsidRPr="006521A8">
        <w:rPr>
          <w:rFonts w:ascii="Calibri" w:hAnsi="Calibri" w:cs="Calibri"/>
          <w:sz w:val="24"/>
          <w:szCs w:val="24"/>
        </w:rPr>
        <w:t xml:space="preserve">matter will have no distinct effect on </w:t>
      </w:r>
      <w:r w:rsidR="00382FC6">
        <w:rPr>
          <w:rFonts w:ascii="Calibri" w:hAnsi="Calibri" w:cs="Calibri"/>
          <w:sz w:val="24"/>
          <w:szCs w:val="24"/>
        </w:rPr>
        <w:t>you</w:t>
      </w:r>
      <w:r w:rsidR="0033564B" w:rsidRPr="006521A8">
        <w:rPr>
          <w:rFonts w:ascii="Calibri" w:hAnsi="Calibri" w:cs="Calibri"/>
          <w:sz w:val="24"/>
          <w:szCs w:val="24"/>
        </w:rPr>
        <w:t xml:space="preserve"> or</w:t>
      </w:r>
      <w:r w:rsidR="00382FC6">
        <w:rPr>
          <w:rFonts w:ascii="Calibri" w:hAnsi="Calibri" w:cs="Calibri"/>
          <w:sz w:val="24"/>
          <w:szCs w:val="24"/>
        </w:rPr>
        <w:t xml:space="preserve"> your</w:t>
      </w:r>
      <w:r w:rsidR="0033564B" w:rsidRPr="006521A8">
        <w:rPr>
          <w:rFonts w:ascii="Calibri" w:hAnsi="Calibri" w:cs="Calibri"/>
          <w:sz w:val="24"/>
          <w:szCs w:val="24"/>
        </w:rPr>
        <w:t xml:space="preserve"> employer other than as part of a class</w:t>
      </w:r>
      <w:r w:rsidR="00705383">
        <w:rPr>
          <w:rFonts w:ascii="Calibri" w:hAnsi="Calibri" w:cs="Calibri"/>
          <w:sz w:val="24"/>
          <w:szCs w:val="24"/>
        </w:rPr>
        <w:t xml:space="preserve">.  </w:t>
      </w:r>
      <w:r w:rsidR="00112BF7">
        <w:rPr>
          <w:rFonts w:ascii="Calibri" w:hAnsi="Calibri" w:cs="Calibri"/>
          <w:b/>
          <w:bCs/>
          <w:sz w:val="24"/>
          <w:szCs w:val="24"/>
        </w:rPr>
        <w:t>N</w:t>
      </w:r>
      <w:r w:rsidR="00112BF7" w:rsidRPr="00E25697">
        <w:rPr>
          <w:rFonts w:ascii="Calibri" w:hAnsi="Calibri" w:cs="Calibri"/>
          <w:b/>
          <w:bCs/>
          <w:sz w:val="24"/>
          <w:szCs w:val="24"/>
        </w:rPr>
        <w:t>ote</w:t>
      </w:r>
      <w:r w:rsidR="00112BF7">
        <w:rPr>
          <w:rFonts w:ascii="Calibri" w:hAnsi="Calibri" w:cs="Calibri"/>
          <w:sz w:val="24"/>
          <w:szCs w:val="24"/>
        </w:rPr>
        <w:t>:</w:t>
      </w:r>
      <w:r w:rsidR="00112BF7" w:rsidRPr="006521A8">
        <w:rPr>
          <w:rFonts w:ascii="Calibri" w:hAnsi="Calibri" w:cs="Calibri"/>
          <w:sz w:val="24"/>
          <w:szCs w:val="24"/>
        </w:rPr>
        <w:t xml:space="preserve"> </w:t>
      </w:r>
      <w:r w:rsidR="00705383">
        <w:rPr>
          <w:rFonts w:ascii="Calibri" w:hAnsi="Calibri" w:cs="Calibri"/>
          <w:sz w:val="24"/>
          <w:szCs w:val="24"/>
        </w:rPr>
        <w:t xml:space="preserve">This exception applies </w:t>
      </w:r>
      <w:r w:rsidR="003C2745">
        <w:rPr>
          <w:rFonts w:ascii="Calibri" w:hAnsi="Calibri" w:cs="Calibri"/>
          <w:sz w:val="24"/>
          <w:szCs w:val="24"/>
        </w:rPr>
        <w:t xml:space="preserve">to salary interests but does not apply to </w:t>
      </w:r>
      <w:r w:rsidR="00112BF7" w:rsidRPr="006521A8">
        <w:rPr>
          <w:rFonts w:ascii="Calibri" w:hAnsi="Calibri" w:cs="Calibri"/>
          <w:sz w:val="24"/>
          <w:szCs w:val="24"/>
        </w:rPr>
        <w:t xml:space="preserve">other financial interests in </w:t>
      </w:r>
      <w:r w:rsidR="00112BF7">
        <w:rPr>
          <w:rFonts w:ascii="Calibri" w:hAnsi="Calibri" w:cs="Calibri"/>
          <w:sz w:val="24"/>
          <w:szCs w:val="24"/>
        </w:rPr>
        <w:t>your</w:t>
      </w:r>
      <w:r w:rsidR="00112BF7" w:rsidRPr="006521A8">
        <w:rPr>
          <w:rFonts w:ascii="Calibri" w:hAnsi="Calibri" w:cs="Calibri"/>
          <w:sz w:val="24"/>
          <w:szCs w:val="24"/>
        </w:rPr>
        <w:t xml:space="preserve"> employer, such as the ownership of stock</w:t>
      </w:r>
      <w:r w:rsidR="00112BF7">
        <w:rPr>
          <w:rFonts w:ascii="Calibri" w:hAnsi="Calibri" w:cs="Calibri"/>
          <w:sz w:val="24"/>
          <w:szCs w:val="24"/>
        </w:rPr>
        <w:t xml:space="preserve"> in the company.  </w:t>
      </w:r>
      <w:r w:rsidR="003C2745">
        <w:rPr>
          <w:rFonts w:ascii="Calibri" w:hAnsi="Calibri" w:cs="Calibri"/>
          <w:sz w:val="24"/>
          <w:szCs w:val="24"/>
        </w:rPr>
        <w:t>T</w:t>
      </w:r>
      <w:r w:rsidR="00112BF7">
        <w:rPr>
          <w:rFonts w:ascii="Calibri" w:hAnsi="Calibri" w:cs="Calibri"/>
          <w:sz w:val="24"/>
          <w:szCs w:val="24"/>
        </w:rPr>
        <w:t xml:space="preserve">his exception </w:t>
      </w:r>
      <w:r w:rsidR="003C2745">
        <w:rPr>
          <w:rFonts w:ascii="Calibri" w:hAnsi="Calibri" w:cs="Calibri"/>
          <w:sz w:val="24"/>
          <w:szCs w:val="24"/>
        </w:rPr>
        <w:t xml:space="preserve">also </w:t>
      </w:r>
      <w:r w:rsidR="00112BF7">
        <w:rPr>
          <w:rFonts w:ascii="Calibri" w:hAnsi="Calibri" w:cs="Calibri"/>
          <w:sz w:val="24"/>
          <w:szCs w:val="24"/>
        </w:rPr>
        <w:t>only applies where the non-federal employment involves an actual employee/employer relationship, and not an independent contractor relationship.</w:t>
      </w:r>
    </w:p>
    <w:p w14:paraId="44FD4324" w14:textId="1237AEAC" w:rsidR="00691716" w:rsidRDefault="00691716" w:rsidP="006521A8">
      <w:pPr>
        <w:spacing w:after="240"/>
        <w:rPr>
          <w:rFonts w:ascii="Calibri" w:hAnsi="Calibri" w:cs="Calibri"/>
          <w:sz w:val="24"/>
          <w:szCs w:val="24"/>
        </w:rPr>
      </w:pPr>
      <w:r>
        <w:rPr>
          <w:rFonts w:ascii="Calibri" w:hAnsi="Calibri" w:cs="Calibri"/>
          <w:sz w:val="24"/>
          <w:szCs w:val="24"/>
        </w:rPr>
        <w:t>There are also exemptions for your</w:t>
      </w:r>
      <w:r w:rsidR="004D7F0C">
        <w:rPr>
          <w:rFonts w:ascii="Calibri" w:hAnsi="Calibri" w:cs="Calibri"/>
          <w:sz w:val="24"/>
          <w:szCs w:val="24"/>
        </w:rPr>
        <w:t xml:space="preserve"> financial interests in diversified mutual funds and</w:t>
      </w:r>
      <w:r>
        <w:rPr>
          <w:rFonts w:ascii="Calibri" w:hAnsi="Calibri" w:cs="Calibri"/>
          <w:sz w:val="24"/>
          <w:szCs w:val="24"/>
        </w:rPr>
        <w:t xml:space="preserve"> </w:t>
      </w:r>
      <w:r w:rsidRPr="00691716">
        <w:rPr>
          <w:rFonts w:ascii="Calibri" w:hAnsi="Calibri" w:cs="Calibri"/>
          <w:i/>
          <w:iCs/>
          <w:sz w:val="24"/>
          <w:szCs w:val="24"/>
        </w:rPr>
        <w:t>de minimis</w:t>
      </w:r>
      <w:r>
        <w:rPr>
          <w:rFonts w:ascii="Calibri" w:hAnsi="Calibri" w:cs="Calibri"/>
          <w:sz w:val="24"/>
          <w:szCs w:val="24"/>
        </w:rPr>
        <w:t xml:space="preserve"> holdings</w:t>
      </w:r>
      <w:r w:rsidR="00382FC6">
        <w:rPr>
          <w:rFonts w:ascii="Calibri" w:hAnsi="Calibri" w:cs="Calibri"/>
          <w:sz w:val="24"/>
          <w:szCs w:val="24"/>
        </w:rPr>
        <w:t xml:space="preserve"> in</w:t>
      </w:r>
      <w:r>
        <w:rPr>
          <w:rFonts w:ascii="Calibri" w:hAnsi="Calibri" w:cs="Calibri"/>
          <w:sz w:val="24"/>
          <w:szCs w:val="24"/>
        </w:rPr>
        <w:t xml:space="preserve"> sector mutual funds and publicly traded securities.  Applying these exemptions is highly technical and can quickly get complicated.  If you plan to rely on them, you should always do so under the specific guidance of your ethics officials</w:t>
      </w:r>
      <w:r w:rsidR="00236AE1">
        <w:rPr>
          <w:rFonts w:ascii="Calibri" w:hAnsi="Calibri" w:cs="Calibri"/>
          <w:sz w:val="24"/>
          <w:szCs w:val="24"/>
        </w:rPr>
        <w:t xml:space="preserve"> to avoid inadvertently violating the criminal conflict of interest laws</w:t>
      </w:r>
      <w:r>
        <w:rPr>
          <w:rFonts w:ascii="Calibri" w:hAnsi="Calibri" w:cs="Calibri"/>
          <w:sz w:val="24"/>
          <w:szCs w:val="24"/>
        </w:rPr>
        <w:t>.</w:t>
      </w:r>
    </w:p>
    <w:p w14:paraId="26A797B6" w14:textId="7C2C7DF4" w:rsidR="0036085F" w:rsidRDefault="00E347CB" w:rsidP="006521A8">
      <w:pPr>
        <w:spacing w:after="240"/>
        <w:rPr>
          <w:rFonts w:ascii="Calibri" w:hAnsi="Calibri" w:cs="Calibri"/>
          <w:sz w:val="24"/>
          <w:szCs w:val="24"/>
        </w:rPr>
      </w:pPr>
      <w:r w:rsidRPr="00662F7A">
        <w:rPr>
          <w:rFonts w:ascii="Calibri" w:hAnsi="Calibri" w:cs="Calibri"/>
          <w:sz w:val="24"/>
          <w:szCs w:val="24"/>
        </w:rPr>
        <w:t>Lastly, there are exemptions related to conflicts of interest arising due to imputed financial interests arising from your outside activities.  Your ethics advisor will discuss these conflicts with you upon onboarding.</w:t>
      </w:r>
    </w:p>
    <w:p w14:paraId="71D4E8DD" w14:textId="4AFF735C" w:rsidR="0033564B" w:rsidRPr="006521A8" w:rsidRDefault="0033564B" w:rsidP="00C364E0">
      <w:pPr>
        <w:pStyle w:val="Heading4"/>
      </w:pPr>
      <w:r w:rsidRPr="006521A8">
        <w:t>Resolving Financial Conflicts</w:t>
      </w:r>
    </w:p>
    <w:p w14:paraId="15AC267B" w14:textId="488A90CC" w:rsidR="003E1EE1" w:rsidRDefault="0033564B" w:rsidP="006521A8">
      <w:pPr>
        <w:spacing w:after="240"/>
        <w:rPr>
          <w:rFonts w:ascii="Calibri" w:hAnsi="Calibri" w:cs="Calibri"/>
          <w:sz w:val="24"/>
          <w:szCs w:val="24"/>
        </w:rPr>
      </w:pPr>
      <w:r w:rsidRPr="003E1EE1">
        <w:rPr>
          <w:rFonts w:ascii="Calibri" w:hAnsi="Calibri" w:cs="Calibri"/>
          <w:b/>
          <w:bCs/>
          <w:sz w:val="24"/>
          <w:szCs w:val="24"/>
        </w:rPr>
        <w:t>Recusal/Disqualification</w:t>
      </w:r>
      <w:r w:rsidRPr="006521A8">
        <w:rPr>
          <w:rFonts w:ascii="Calibri" w:hAnsi="Calibri" w:cs="Calibri"/>
          <w:sz w:val="24"/>
          <w:szCs w:val="24"/>
        </w:rPr>
        <w:t xml:space="preserve">: </w:t>
      </w:r>
      <w:r w:rsidR="003E1EE1">
        <w:rPr>
          <w:rFonts w:ascii="Calibri" w:hAnsi="Calibri" w:cs="Calibri"/>
          <w:sz w:val="24"/>
          <w:szCs w:val="24"/>
        </w:rPr>
        <w:t xml:space="preserve"> </w:t>
      </w:r>
      <w:r w:rsidRPr="006521A8">
        <w:rPr>
          <w:rFonts w:ascii="Calibri" w:hAnsi="Calibri" w:cs="Calibri"/>
          <w:sz w:val="24"/>
          <w:szCs w:val="24"/>
        </w:rPr>
        <w:t>Do not work on the</w:t>
      </w:r>
      <w:r w:rsidR="00D908A5" w:rsidRPr="006521A8">
        <w:rPr>
          <w:rFonts w:ascii="Calibri" w:hAnsi="Calibri" w:cs="Calibri"/>
          <w:sz w:val="24"/>
          <w:szCs w:val="24"/>
        </w:rPr>
        <w:t xml:space="preserve"> </w:t>
      </w:r>
      <w:r w:rsidRPr="006521A8">
        <w:rPr>
          <w:rFonts w:ascii="Calibri" w:hAnsi="Calibri" w:cs="Calibri"/>
          <w:sz w:val="24"/>
          <w:szCs w:val="24"/>
        </w:rPr>
        <w:t xml:space="preserve">matter </w:t>
      </w:r>
      <w:r w:rsidR="00D908A5">
        <w:rPr>
          <w:rFonts w:ascii="Calibri" w:hAnsi="Calibri" w:cs="Calibri"/>
          <w:sz w:val="24"/>
          <w:szCs w:val="24"/>
        </w:rPr>
        <w:t xml:space="preserve">if you suspect it may </w:t>
      </w:r>
      <w:r w:rsidRPr="006521A8">
        <w:rPr>
          <w:rFonts w:ascii="Calibri" w:hAnsi="Calibri" w:cs="Calibri"/>
          <w:sz w:val="24"/>
          <w:szCs w:val="24"/>
        </w:rPr>
        <w:t>creat</w:t>
      </w:r>
      <w:r w:rsidR="00D908A5">
        <w:rPr>
          <w:rFonts w:ascii="Calibri" w:hAnsi="Calibri" w:cs="Calibri"/>
          <w:sz w:val="24"/>
          <w:szCs w:val="24"/>
        </w:rPr>
        <w:t>e</w:t>
      </w:r>
      <w:r w:rsidRPr="006521A8">
        <w:rPr>
          <w:rFonts w:ascii="Calibri" w:hAnsi="Calibri" w:cs="Calibri"/>
          <w:sz w:val="24"/>
          <w:szCs w:val="24"/>
        </w:rPr>
        <w:t xml:space="preserve"> </w:t>
      </w:r>
      <w:r w:rsidR="00D908A5">
        <w:rPr>
          <w:rFonts w:ascii="Calibri" w:hAnsi="Calibri" w:cs="Calibri"/>
          <w:sz w:val="24"/>
          <w:szCs w:val="24"/>
        </w:rPr>
        <w:t>a</w:t>
      </w:r>
      <w:r w:rsidRPr="006521A8">
        <w:rPr>
          <w:rFonts w:ascii="Calibri" w:hAnsi="Calibri" w:cs="Calibri"/>
          <w:sz w:val="24"/>
          <w:szCs w:val="24"/>
        </w:rPr>
        <w:t xml:space="preserve"> </w:t>
      </w:r>
      <w:proofErr w:type="gramStart"/>
      <w:r w:rsidRPr="006521A8">
        <w:rPr>
          <w:rFonts w:ascii="Calibri" w:hAnsi="Calibri" w:cs="Calibri"/>
          <w:sz w:val="24"/>
          <w:szCs w:val="24"/>
        </w:rPr>
        <w:t>conflict</w:t>
      </w:r>
      <w:r w:rsidR="00C364E0">
        <w:rPr>
          <w:rFonts w:ascii="Calibri" w:hAnsi="Calibri" w:cs="Calibri"/>
          <w:sz w:val="24"/>
          <w:szCs w:val="24"/>
        </w:rPr>
        <w:t>,</w:t>
      </w:r>
      <w:r w:rsidRPr="006521A8">
        <w:rPr>
          <w:rFonts w:ascii="Calibri" w:hAnsi="Calibri" w:cs="Calibri"/>
          <w:sz w:val="24"/>
          <w:szCs w:val="24"/>
        </w:rPr>
        <w:t xml:space="preserve"> and</w:t>
      </w:r>
      <w:proofErr w:type="gramEnd"/>
      <w:r w:rsidRPr="006521A8">
        <w:rPr>
          <w:rFonts w:ascii="Calibri" w:hAnsi="Calibri" w:cs="Calibri"/>
          <w:sz w:val="24"/>
          <w:szCs w:val="24"/>
        </w:rPr>
        <w:t xml:space="preserve"> isolate yourself from the </w:t>
      </w:r>
      <w:r w:rsidR="00382FC6">
        <w:rPr>
          <w:rFonts w:ascii="Calibri" w:hAnsi="Calibri" w:cs="Calibri"/>
          <w:sz w:val="24"/>
          <w:szCs w:val="24"/>
        </w:rPr>
        <w:t>FACA</w:t>
      </w:r>
      <w:r w:rsidRPr="006521A8">
        <w:rPr>
          <w:rFonts w:ascii="Calibri" w:hAnsi="Calibri" w:cs="Calibri"/>
          <w:sz w:val="24"/>
          <w:szCs w:val="24"/>
        </w:rPr>
        <w:t xml:space="preserve">’s work on </w:t>
      </w:r>
      <w:r w:rsidR="004C30DB">
        <w:rPr>
          <w:rFonts w:ascii="Calibri" w:hAnsi="Calibri" w:cs="Calibri"/>
          <w:sz w:val="24"/>
          <w:szCs w:val="24"/>
        </w:rPr>
        <w:t>the</w:t>
      </w:r>
      <w:r w:rsidR="004C30DB" w:rsidRPr="006521A8">
        <w:rPr>
          <w:rFonts w:ascii="Calibri" w:hAnsi="Calibri" w:cs="Calibri"/>
          <w:sz w:val="24"/>
          <w:szCs w:val="24"/>
        </w:rPr>
        <w:t xml:space="preserve"> </w:t>
      </w:r>
      <w:r w:rsidRPr="006521A8">
        <w:rPr>
          <w:rFonts w:ascii="Calibri" w:hAnsi="Calibri" w:cs="Calibri"/>
          <w:sz w:val="24"/>
          <w:szCs w:val="24"/>
        </w:rPr>
        <w:t>matter.</w:t>
      </w:r>
    </w:p>
    <w:p w14:paraId="3698ADD6" w14:textId="3C9D71B1" w:rsidR="004577C3" w:rsidRDefault="0033564B" w:rsidP="004577C3">
      <w:pPr>
        <w:spacing w:after="240"/>
        <w:rPr>
          <w:rFonts w:ascii="Calibri" w:hAnsi="Calibri" w:cs="Calibri"/>
          <w:b/>
          <w:bCs/>
          <w:sz w:val="24"/>
          <w:szCs w:val="24"/>
        </w:rPr>
      </w:pPr>
      <w:r w:rsidRPr="003E1EE1">
        <w:rPr>
          <w:rFonts w:ascii="Calibri" w:hAnsi="Calibri" w:cs="Calibri"/>
          <w:b/>
          <w:bCs/>
          <w:sz w:val="24"/>
          <w:szCs w:val="24"/>
        </w:rPr>
        <w:t>Waiver</w:t>
      </w:r>
      <w:r w:rsidRPr="006521A8">
        <w:rPr>
          <w:rFonts w:ascii="Calibri" w:hAnsi="Calibri" w:cs="Calibri"/>
          <w:sz w:val="24"/>
          <w:szCs w:val="24"/>
        </w:rPr>
        <w:t>:</w:t>
      </w:r>
      <w:r w:rsidR="003E1EE1">
        <w:rPr>
          <w:rFonts w:ascii="Calibri" w:hAnsi="Calibri" w:cs="Calibri"/>
          <w:sz w:val="24"/>
          <w:szCs w:val="24"/>
        </w:rPr>
        <w:t xml:space="preserve"> </w:t>
      </w:r>
      <w:r w:rsidRPr="006521A8">
        <w:rPr>
          <w:rFonts w:ascii="Calibri" w:hAnsi="Calibri" w:cs="Calibri"/>
          <w:sz w:val="24"/>
          <w:szCs w:val="24"/>
        </w:rPr>
        <w:t xml:space="preserve"> </w:t>
      </w:r>
      <w:r w:rsidR="00F438A1">
        <w:rPr>
          <w:rFonts w:ascii="Calibri" w:hAnsi="Calibri" w:cs="Calibri"/>
          <w:sz w:val="24"/>
          <w:szCs w:val="24"/>
        </w:rPr>
        <w:t>Speak to your</w:t>
      </w:r>
      <w:r w:rsidR="004577C3">
        <w:rPr>
          <w:rFonts w:ascii="Calibri" w:hAnsi="Calibri" w:cs="Calibri"/>
          <w:sz w:val="24"/>
          <w:szCs w:val="24"/>
        </w:rPr>
        <w:t xml:space="preserve"> Designated Federal Official/Officer and</w:t>
      </w:r>
      <w:r w:rsidR="00F438A1">
        <w:rPr>
          <w:rFonts w:ascii="Calibri" w:hAnsi="Calibri" w:cs="Calibri"/>
          <w:sz w:val="24"/>
          <w:szCs w:val="24"/>
        </w:rPr>
        <w:t xml:space="preserve"> ethics official</w:t>
      </w:r>
      <w:r w:rsidR="004101D8">
        <w:rPr>
          <w:rFonts w:ascii="Calibri" w:hAnsi="Calibri" w:cs="Calibri"/>
          <w:sz w:val="24"/>
          <w:szCs w:val="24"/>
        </w:rPr>
        <w:t>s</w:t>
      </w:r>
      <w:r w:rsidR="00F438A1">
        <w:rPr>
          <w:rFonts w:ascii="Calibri" w:hAnsi="Calibri" w:cs="Calibri"/>
          <w:sz w:val="24"/>
          <w:szCs w:val="24"/>
        </w:rPr>
        <w:t xml:space="preserve"> to determine whether you are eligible for a waiver</w:t>
      </w:r>
      <w:r w:rsidRPr="006521A8">
        <w:rPr>
          <w:rFonts w:ascii="Calibri" w:hAnsi="Calibri" w:cs="Calibri"/>
          <w:sz w:val="24"/>
          <w:szCs w:val="24"/>
        </w:rPr>
        <w:t xml:space="preserve"> </w:t>
      </w:r>
      <w:r w:rsidR="0036085F">
        <w:rPr>
          <w:rFonts w:ascii="Calibri" w:hAnsi="Calibri" w:cs="Calibri"/>
          <w:sz w:val="24"/>
          <w:szCs w:val="24"/>
        </w:rPr>
        <w:t xml:space="preserve">so you can continue to work </w:t>
      </w:r>
      <w:r w:rsidR="00382FC6">
        <w:rPr>
          <w:rFonts w:ascii="Calibri" w:hAnsi="Calibri" w:cs="Calibri"/>
          <w:sz w:val="24"/>
          <w:szCs w:val="24"/>
        </w:rPr>
        <w:t>on a matter</w:t>
      </w:r>
      <w:r w:rsidRPr="006521A8">
        <w:rPr>
          <w:rFonts w:ascii="Calibri" w:hAnsi="Calibri" w:cs="Calibri"/>
          <w:sz w:val="24"/>
          <w:szCs w:val="24"/>
        </w:rPr>
        <w:t xml:space="preserve"> despite the conflict. </w:t>
      </w:r>
      <w:r w:rsidR="003E1EE1">
        <w:rPr>
          <w:rFonts w:ascii="Calibri" w:hAnsi="Calibri" w:cs="Calibri"/>
          <w:sz w:val="24"/>
          <w:szCs w:val="24"/>
        </w:rPr>
        <w:t xml:space="preserve"> </w:t>
      </w:r>
      <w:r w:rsidRPr="006521A8">
        <w:rPr>
          <w:rFonts w:ascii="Calibri" w:hAnsi="Calibri" w:cs="Calibri"/>
          <w:sz w:val="24"/>
          <w:szCs w:val="24"/>
        </w:rPr>
        <w:t xml:space="preserve">Waivers can be granted where there is a pressing need for a particular individual’s services on the </w:t>
      </w:r>
      <w:r w:rsidR="00382FC6">
        <w:rPr>
          <w:rFonts w:ascii="Calibri" w:hAnsi="Calibri" w:cs="Calibri"/>
          <w:sz w:val="24"/>
          <w:szCs w:val="24"/>
        </w:rPr>
        <w:t>FACA</w:t>
      </w:r>
      <w:r w:rsidRPr="006521A8">
        <w:rPr>
          <w:rFonts w:ascii="Calibri" w:hAnsi="Calibri" w:cs="Calibri"/>
          <w:sz w:val="24"/>
          <w:szCs w:val="24"/>
        </w:rPr>
        <w:t xml:space="preserve"> and </w:t>
      </w:r>
      <w:r w:rsidR="004C30DB">
        <w:rPr>
          <w:rFonts w:ascii="Calibri" w:hAnsi="Calibri" w:cs="Calibri"/>
          <w:sz w:val="24"/>
          <w:szCs w:val="24"/>
        </w:rPr>
        <w:t>that need</w:t>
      </w:r>
      <w:r w:rsidR="004C30DB" w:rsidRPr="006521A8">
        <w:rPr>
          <w:rFonts w:ascii="Calibri" w:hAnsi="Calibri" w:cs="Calibri"/>
          <w:sz w:val="24"/>
          <w:szCs w:val="24"/>
        </w:rPr>
        <w:t xml:space="preserve"> </w:t>
      </w:r>
      <w:r w:rsidRPr="006521A8">
        <w:rPr>
          <w:rFonts w:ascii="Calibri" w:hAnsi="Calibri" w:cs="Calibri"/>
          <w:sz w:val="24"/>
          <w:szCs w:val="24"/>
        </w:rPr>
        <w:t xml:space="preserve">outweighs the potential for </w:t>
      </w:r>
      <w:r w:rsidR="004C30DB">
        <w:rPr>
          <w:rFonts w:ascii="Calibri" w:hAnsi="Calibri" w:cs="Calibri"/>
          <w:sz w:val="24"/>
          <w:szCs w:val="24"/>
        </w:rPr>
        <w:t xml:space="preserve">a </w:t>
      </w:r>
      <w:r w:rsidRPr="006521A8">
        <w:rPr>
          <w:rFonts w:ascii="Calibri" w:hAnsi="Calibri" w:cs="Calibri"/>
          <w:sz w:val="24"/>
          <w:szCs w:val="24"/>
        </w:rPr>
        <w:t>conflict of interest.</w:t>
      </w:r>
      <w:r w:rsidR="003E1EE1">
        <w:rPr>
          <w:rFonts w:ascii="Calibri" w:hAnsi="Calibri" w:cs="Calibri"/>
          <w:sz w:val="24"/>
          <w:szCs w:val="24"/>
        </w:rPr>
        <w:t xml:space="preserve"> </w:t>
      </w:r>
      <w:r w:rsidRPr="006521A8">
        <w:rPr>
          <w:rFonts w:ascii="Calibri" w:hAnsi="Calibri" w:cs="Calibri"/>
          <w:sz w:val="24"/>
          <w:szCs w:val="24"/>
        </w:rPr>
        <w:t xml:space="preserve"> </w:t>
      </w:r>
      <w:r w:rsidR="0036085F">
        <w:rPr>
          <w:rFonts w:ascii="Calibri" w:hAnsi="Calibri" w:cs="Calibri"/>
          <w:sz w:val="24"/>
          <w:szCs w:val="24"/>
        </w:rPr>
        <w:t xml:space="preserve">For a </w:t>
      </w:r>
      <w:r w:rsidR="004C30DB">
        <w:rPr>
          <w:rFonts w:ascii="Calibri" w:hAnsi="Calibri" w:cs="Calibri"/>
          <w:sz w:val="24"/>
          <w:szCs w:val="24"/>
        </w:rPr>
        <w:t>waiver</w:t>
      </w:r>
      <w:r w:rsidR="0036085F">
        <w:rPr>
          <w:rFonts w:ascii="Calibri" w:hAnsi="Calibri" w:cs="Calibri"/>
          <w:sz w:val="24"/>
          <w:szCs w:val="24"/>
        </w:rPr>
        <w:t xml:space="preserve"> to be granted</w:t>
      </w:r>
      <w:r w:rsidR="004C30DB">
        <w:rPr>
          <w:rFonts w:ascii="Calibri" w:hAnsi="Calibri" w:cs="Calibri"/>
          <w:sz w:val="24"/>
          <w:szCs w:val="24"/>
        </w:rPr>
        <w:t>, s</w:t>
      </w:r>
      <w:r w:rsidRPr="006521A8">
        <w:rPr>
          <w:rFonts w:ascii="Calibri" w:hAnsi="Calibri" w:cs="Calibri"/>
          <w:sz w:val="24"/>
          <w:szCs w:val="24"/>
        </w:rPr>
        <w:t>pecific criteria must be met</w:t>
      </w:r>
      <w:r w:rsidR="00464971">
        <w:rPr>
          <w:rFonts w:ascii="Calibri" w:hAnsi="Calibri" w:cs="Calibri"/>
          <w:sz w:val="24"/>
          <w:szCs w:val="24"/>
        </w:rPr>
        <w:t>,</w:t>
      </w:r>
      <w:r w:rsidR="00091E82">
        <w:rPr>
          <w:rFonts w:ascii="Calibri" w:hAnsi="Calibri" w:cs="Calibri"/>
          <w:sz w:val="24"/>
          <w:szCs w:val="24"/>
        </w:rPr>
        <w:t xml:space="preserve"> and the waiver must be issued in writing by your ethics official</w:t>
      </w:r>
      <w:r w:rsidR="00F438A1">
        <w:rPr>
          <w:rFonts w:ascii="Calibri" w:hAnsi="Calibri" w:cs="Calibri"/>
          <w:sz w:val="24"/>
          <w:szCs w:val="24"/>
        </w:rPr>
        <w:t>.</w:t>
      </w:r>
    </w:p>
    <w:p w14:paraId="6A1B4910" w14:textId="7F1F65CB" w:rsidR="0036085F" w:rsidRPr="006521A8" w:rsidRDefault="004577C3" w:rsidP="006521A8">
      <w:pPr>
        <w:spacing w:after="240"/>
        <w:rPr>
          <w:rFonts w:ascii="Calibri" w:hAnsi="Calibri" w:cs="Calibri"/>
          <w:sz w:val="24"/>
          <w:szCs w:val="24"/>
        </w:rPr>
      </w:pPr>
      <w:r w:rsidRPr="00750EBA">
        <w:rPr>
          <w:rFonts w:ascii="Calibri" w:hAnsi="Calibri" w:cs="Calibri"/>
          <w:b/>
          <w:bCs/>
          <w:sz w:val="24"/>
          <w:szCs w:val="24"/>
        </w:rPr>
        <w:t>Divestiture</w:t>
      </w:r>
      <w:r w:rsidRPr="00750EBA">
        <w:rPr>
          <w:rFonts w:ascii="Calibri" w:hAnsi="Calibri" w:cs="Calibri"/>
          <w:sz w:val="24"/>
          <w:szCs w:val="24"/>
        </w:rPr>
        <w:t>:  Sell or otherwise dispose of the financial interest that is creating the conflict.</w:t>
      </w:r>
    </w:p>
    <w:p w14:paraId="6E22ECA1" w14:textId="6F160C85" w:rsidR="003E1EE1" w:rsidRDefault="00382FC6" w:rsidP="00B60D98">
      <w:pPr>
        <w:pStyle w:val="Heading3"/>
      </w:pPr>
      <w:r>
        <w:t>B</w:t>
      </w:r>
      <w:r w:rsidR="00B60D98">
        <w:t xml:space="preserve">.  </w:t>
      </w:r>
      <w:r w:rsidR="0033564B" w:rsidRPr="006521A8">
        <w:t>Concurrent Representation</w:t>
      </w:r>
    </w:p>
    <w:p w14:paraId="67BAD6E3" w14:textId="72911C6C" w:rsidR="00926AF9" w:rsidRDefault="0033564B" w:rsidP="006521A8">
      <w:pPr>
        <w:spacing w:after="240"/>
        <w:rPr>
          <w:rFonts w:ascii="Calibri" w:hAnsi="Calibri" w:cs="Calibri"/>
          <w:sz w:val="24"/>
          <w:szCs w:val="24"/>
        </w:rPr>
      </w:pPr>
      <w:r w:rsidRPr="006521A8">
        <w:rPr>
          <w:rFonts w:ascii="Calibri" w:hAnsi="Calibri" w:cs="Calibri"/>
          <w:sz w:val="24"/>
          <w:szCs w:val="24"/>
        </w:rPr>
        <w:t>While you are serving</w:t>
      </w:r>
      <w:r w:rsidR="004D02AF">
        <w:rPr>
          <w:rFonts w:ascii="Calibri" w:hAnsi="Calibri" w:cs="Calibri"/>
          <w:sz w:val="24"/>
          <w:szCs w:val="24"/>
        </w:rPr>
        <w:t xml:space="preserve"> on a FACA</w:t>
      </w:r>
      <w:r w:rsidRPr="006521A8">
        <w:rPr>
          <w:rFonts w:ascii="Calibri" w:hAnsi="Calibri" w:cs="Calibri"/>
          <w:sz w:val="24"/>
          <w:szCs w:val="24"/>
        </w:rPr>
        <w:t xml:space="preserve">, </w:t>
      </w:r>
      <w:r w:rsidR="00926AF9">
        <w:rPr>
          <w:rFonts w:ascii="Calibri" w:hAnsi="Calibri" w:cs="Calibri"/>
          <w:sz w:val="24"/>
          <w:szCs w:val="24"/>
        </w:rPr>
        <w:t>you are restricted from contacting the Government (including agencies</w:t>
      </w:r>
      <w:r w:rsidR="00BA665A">
        <w:rPr>
          <w:rFonts w:ascii="Calibri" w:hAnsi="Calibri" w:cs="Calibri"/>
          <w:sz w:val="24"/>
          <w:szCs w:val="24"/>
        </w:rPr>
        <w:t xml:space="preserve"> </w:t>
      </w:r>
      <w:r w:rsidR="0036085F">
        <w:rPr>
          <w:rFonts w:ascii="Calibri" w:hAnsi="Calibri" w:cs="Calibri"/>
          <w:sz w:val="24"/>
          <w:szCs w:val="24"/>
        </w:rPr>
        <w:t>other than HHS and</w:t>
      </w:r>
      <w:r w:rsidR="00BA665A">
        <w:rPr>
          <w:rFonts w:ascii="Calibri" w:hAnsi="Calibri" w:cs="Calibri"/>
          <w:sz w:val="24"/>
          <w:szCs w:val="24"/>
        </w:rPr>
        <w:t xml:space="preserve"> federal courts</w:t>
      </w:r>
      <w:r w:rsidR="00926AF9">
        <w:rPr>
          <w:rFonts w:ascii="Calibri" w:hAnsi="Calibri" w:cs="Calibri"/>
          <w:sz w:val="24"/>
          <w:szCs w:val="24"/>
        </w:rPr>
        <w:t xml:space="preserve">) on behalf of another person or entity with the </w:t>
      </w:r>
      <w:r w:rsidR="00926AF9">
        <w:rPr>
          <w:rFonts w:ascii="Calibri" w:hAnsi="Calibri" w:cs="Calibri"/>
          <w:sz w:val="24"/>
          <w:szCs w:val="24"/>
        </w:rPr>
        <w:lastRenderedPageBreak/>
        <w:t xml:space="preserve">intent to influence a specific party matter that </w:t>
      </w:r>
      <w:r w:rsidR="004101D8">
        <w:rPr>
          <w:rFonts w:ascii="Calibri" w:hAnsi="Calibri" w:cs="Calibri"/>
          <w:sz w:val="24"/>
          <w:szCs w:val="24"/>
        </w:rPr>
        <w:t xml:space="preserve">you are </w:t>
      </w:r>
      <w:r w:rsidR="00926AF9">
        <w:rPr>
          <w:rFonts w:ascii="Calibri" w:hAnsi="Calibri" w:cs="Calibri"/>
          <w:sz w:val="24"/>
          <w:szCs w:val="24"/>
        </w:rPr>
        <w:t xml:space="preserve">working on as a </w:t>
      </w:r>
      <w:r w:rsidR="00B65C86">
        <w:rPr>
          <w:rFonts w:ascii="Calibri" w:hAnsi="Calibri" w:cs="Calibri"/>
          <w:sz w:val="24"/>
          <w:szCs w:val="24"/>
        </w:rPr>
        <w:t xml:space="preserve">FACA </w:t>
      </w:r>
      <w:r w:rsidR="00926AF9">
        <w:rPr>
          <w:rFonts w:ascii="Calibri" w:hAnsi="Calibri" w:cs="Calibri"/>
          <w:sz w:val="24"/>
          <w:szCs w:val="24"/>
        </w:rPr>
        <w:t>SGE</w:t>
      </w:r>
      <w:r w:rsidR="003F5A33">
        <w:rPr>
          <w:rFonts w:ascii="Calibri" w:hAnsi="Calibri" w:cs="Calibri"/>
          <w:sz w:val="24"/>
          <w:szCs w:val="24"/>
        </w:rPr>
        <w:t xml:space="preserve">.  Additionally, SGEs who have served the Government for more than 60 days during the immediately preceding period of 365 consecutive days may not contact the Government on behalf of another person or entity with the intent to influence relating to a specific party matter pending before HHS. </w:t>
      </w:r>
      <w:r w:rsidR="00926AF9">
        <w:rPr>
          <w:rFonts w:ascii="Calibri" w:hAnsi="Calibri" w:cs="Calibri"/>
          <w:sz w:val="24"/>
          <w:szCs w:val="24"/>
        </w:rPr>
        <w:t xml:space="preserve"> For example, </w:t>
      </w:r>
      <w:r w:rsidR="0036085F">
        <w:rPr>
          <w:rFonts w:ascii="Calibri" w:hAnsi="Calibri" w:cs="Calibri"/>
          <w:sz w:val="24"/>
          <w:szCs w:val="24"/>
        </w:rPr>
        <w:t xml:space="preserve">while serving on an HHS FACA, </w:t>
      </w:r>
      <w:r w:rsidR="00926AF9">
        <w:rPr>
          <w:rFonts w:ascii="Calibri" w:hAnsi="Calibri" w:cs="Calibri"/>
          <w:sz w:val="24"/>
          <w:szCs w:val="24"/>
        </w:rPr>
        <w:t xml:space="preserve">you may not contact </w:t>
      </w:r>
      <w:r w:rsidR="00BA665A">
        <w:rPr>
          <w:rFonts w:ascii="Calibri" w:hAnsi="Calibri" w:cs="Calibri"/>
          <w:sz w:val="24"/>
          <w:szCs w:val="24"/>
        </w:rPr>
        <w:t>a federal court</w:t>
      </w:r>
      <w:r w:rsidR="00926AF9">
        <w:rPr>
          <w:rFonts w:ascii="Calibri" w:hAnsi="Calibri" w:cs="Calibri"/>
          <w:sz w:val="24"/>
          <w:szCs w:val="24"/>
        </w:rPr>
        <w:t xml:space="preserve"> on behalf of your current employer regarding </w:t>
      </w:r>
      <w:r w:rsidR="00BA665A">
        <w:rPr>
          <w:rFonts w:ascii="Calibri" w:hAnsi="Calibri" w:cs="Calibri"/>
          <w:sz w:val="24"/>
          <w:szCs w:val="24"/>
        </w:rPr>
        <w:t xml:space="preserve">litigation </w:t>
      </w:r>
      <w:r w:rsidR="004101D8">
        <w:rPr>
          <w:rFonts w:ascii="Calibri" w:hAnsi="Calibri" w:cs="Calibri"/>
          <w:sz w:val="24"/>
          <w:szCs w:val="24"/>
        </w:rPr>
        <w:t>involving HHS</w:t>
      </w:r>
      <w:r w:rsidR="00926AF9">
        <w:rPr>
          <w:rFonts w:ascii="Calibri" w:hAnsi="Calibri" w:cs="Calibri"/>
          <w:sz w:val="24"/>
          <w:szCs w:val="24"/>
        </w:rPr>
        <w:t xml:space="preserve">. </w:t>
      </w:r>
      <w:r w:rsidR="00BA665A">
        <w:rPr>
          <w:rFonts w:ascii="Calibri" w:hAnsi="Calibri" w:cs="Calibri"/>
          <w:sz w:val="24"/>
          <w:szCs w:val="24"/>
        </w:rPr>
        <w:t xml:space="preserve"> You also may not receive, agree to receive, or solicit compensation related to </w:t>
      </w:r>
      <w:r w:rsidR="00B65C86">
        <w:rPr>
          <w:rFonts w:ascii="Calibri" w:hAnsi="Calibri" w:cs="Calibri"/>
          <w:sz w:val="24"/>
          <w:szCs w:val="24"/>
        </w:rPr>
        <w:t>representational services provided in connection with a specific party matter that</w:t>
      </w:r>
      <w:r w:rsidR="00E56445">
        <w:rPr>
          <w:rFonts w:ascii="Calibri" w:hAnsi="Calibri" w:cs="Calibri"/>
          <w:sz w:val="24"/>
          <w:szCs w:val="24"/>
        </w:rPr>
        <w:t xml:space="preserve"> either</w:t>
      </w:r>
      <w:r w:rsidR="004101D8">
        <w:rPr>
          <w:rFonts w:ascii="Calibri" w:hAnsi="Calibri" w:cs="Calibri"/>
          <w:sz w:val="24"/>
          <w:szCs w:val="24"/>
        </w:rPr>
        <w:t xml:space="preserve"> </w:t>
      </w:r>
      <w:r w:rsidR="00C364E0">
        <w:rPr>
          <w:rFonts w:ascii="Calibri" w:hAnsi="Calibri" w:cs="Calibri"/>
          <w:sz w:val="24"/>
          <w:szCs w:val="24"/>
        </w:rPr>
        <w:t>(</w:t>
      </w:r>
      <w:r w:rsidR="004101D8">
        <w:rPr>
          <w:rFonts w:ascii="Calibri" w:hAnsi="Calibri" w:cs="Calibri"/>
          <w:sz w:val="24"/>
          <w:szCs w:val="24"/>
        </w:rPr>
        <w:t>1)</w:t>
      </w:r>
      <w:r w:rsidR="00B65C86">
        <w:rPr>
          <w:rFonts w:ascii="Calibri" w:hAnsi="Calibri" w:cs="Calibri"/>
          <w:sz w:val="24"/>
          <w:szCs w:val="24"/>
        </w:rPr>
        <w:t xml:space="preserve"> you are working on as a FACA SGE</w:t>
      </w:r>
      <w:r w:rsidR="00C364E0">
        <w:rPr>
          <w:rFonts w:ascii="Calibri" w:hAnsi="Calibri" w:cs="Calibri"/>
          <w:sz w:val="24"/>
          <w:szCs w:val="24"/>
        </w:rPr>
        <w:t>;</w:t>
      </w:r>
      <w:r w:rsidR="00B65C86">
        <w:rPr>
          <w:rFonts w:ascii="Calibri" w:hAnsi="Calibri" w:cs="Calibri"/>
          <w:sz w:val="24"/>
          <w:szCs w:val="24"/>
        </w:rPr>
        <w:t xml:space="preserve"> </w:t>
      </w:r>
      <w:r w:rsidR="00B65C86" w:rsidRPr="00464971">
        <w:rPr>
          <w:rFonts w:ascii="Calibri" w:hAnsi="Calibri" w:cs="Calibri"/>
          <w:b/>
          <w:bCs/>
          <w:i/>
          <w:iCs/>
          <w:sz w:val="24"/>
          <w:szCs w:val="24"/>
        </w:rPr>
        <w:t>or</w:t>
      </w:r>
      <w:r w:rsidR="004101D8">
        <w:rPr>
          <w:rFonts w:ascii="Calibri" w:hAnsi="Calibri" w:cs="Calibri"/>
          <w:sz w:val="24"/>
          <w:szCs w:val="24"/>
        </w:rPr>
        <w:t xml:space="preserve"> </w:t>
      </w:r>
      <w:r w:rsidR="00C364E0">
        <w:rPr>
          <w:rFonts w:ascii="Calibri" w:hAnsi="Calibri" w:cs="Calibri"/>
          <w:sz w:val="24"/>
          <w:szCs w:val="24"/>
        </w:rPr>
        <w:t>(</w:t>
      </w:r>
      <w:r w:rsidR="004101D8">
        <w:rPr>
          <w:rFonts w:ascii="Calibri" w:hAnsi="Calibri" w:cs="Calibri"/>
          <w:sz w:val="24"/>
          <w:szCs w:val="24"/>
        </w:rPr>
        <w:t>2)</w:t>
      </w:r>
      <w:r w:rsidR="00B65C86">
        <w:rPr>
          <w:rFonts w:ascii="Calibri" w:hAnsi="Calibri" w:cs="Calibri"/>
          <w:sz w:val="24"/>
          <w:szCs w:val="24"/>
        </w:rPr>
        <w:t xml:space="preserve"> is related to a matter pending before HHS</w:t>
      </w:r>
      <w:r w:rsidR="00A804DE">
        <w:rPr>
          <w:rFonts w:ascii="Calibri" w:hAnsi="Calibri" w:cs="Calibri"/>
          <w:sz w:val="24"/>
          <w:szCs w:val="24"/>
        </w:rPr>
        <w:t xml:space="preserve"> (if you have passed the 60-day threshold)</w:t>
      </w:r>
      <w:r w:rsidR="004101D8">
        <w:rPr>
          <w:rFonts w:ascii="Calibri" w:hAnsi="Calibri" w:cs="Calibri"/>
          <w:sz w:val="24"/>
          <w:szCs w:val="24"/>
        </w:rPr>
        <w:t>.</w:t>
      </w:r>
    </w:p>
    <w:p w14:paraId="36873106" w14:textId="4B9C8D3D" w:rsidR="003E1EE1" w:rsidRDefault="00382FC6" w:rsidP="00B60D98">
      <w:pPr>
        <w:pStyle w:val="Heading3"/>
      </w:pPr>
      <w:r>
        <w:t>C</w:t>
      </w:r>
      <w:r w:rsidR="00B60D98">
        <w:t xml:space="preserve">.  </w:t>
      </w:r>
      <w:r w:rsidR="0033564B" w:rsidRPr="006521A8">
        <w:t>Post-Employment Representation</w:t>
      </w:r>
    </w:p>
    <w:p w14:paraId="49A415C6" w14:textId="4083C982" w:rsidR="0033564B" w:rsidRPr="006521A8" w:rsidRDefault="00667D03" w:rsidP="00464971">
      <w:pPr>
        <w:spacing w:after="240"/>
        <w:rPr>
          <w:rFonts w:ascii="Calibri" w:hAnsi="Calibri" w:cs="Calibri"/>
          <w:sz w:val="24"/>
          <w:szCs w:val="24"/>
        </w:rPr>
      </w:pPr>
      <w:r>
        <w:rPr>
          <w:rFonts w:ascii="Calibri" w:hAnsi="Calibri" w:cs="Calibri"/>
          <w:sz w:val="24"/>
          <w:szCs w:val="24"/>
        </w:rPr>
        <w:t>After you finish working on a FACA, you</w:t>
      </w:r>
      <w:r w:rsidRPr="006521A8">
        <w:rPr>
          <w:rFonts w:ascii="Calibri" w:hAnsi="Calibri" w:cs="Calibri"/>
          <w:sz w:val="24"/>
          <w:szCs w:val="24"/>
        </w:rPr>
        <w:t xml:space="preserve"> </w:t>
      </w:r>
      <w:r w:rsidR="0033564B" w:rsidRPr="006521A8">
        <w:rPr>
          <w:rFonts w:ascii="Calibri" w:hAnsi="Calibri" w:cs="Calibri"/>
          <w:sz w:val="24"/>
          <w:szCs w:val="24"/>
        </w:rPr>
        <w:t xml:space="preserve">cannot “switch sides” in the private sector and represent </w:t>
      </w:r>
      <w:r>
        <w:rPr>
          <w:rFonts w:ascii="Calibri" w:hAnsi="Calibri" w:cs="Calibri"/>
          <w:sz w:val="24"/>
          <w:szCs w:val="24"/>
        </w:rPr>
        <w:t xml:space="preserve">your </w:t>
      </w:r>
      <w:r w:rsidR="00C50A8B">
        <w:rPr>
          <w:rFonts w:ascii="Calibri" w:hAnsi="Calibri" w:cs="Calibri"/>
          <w:sz w:val="24"/>
          <w:szCs w:val="24"/>
        </w:rPr>
        <w:t xml:space="preserve">employer or </w:t>
      </w:r>
      <w:r w:rsidR="00CB76F4">
        <w:rPr>
          <w:rFonts w:ascii="Calibri" w:hAnsi="Calibri" w:cs="Calibri"/>
          <w:sz w:val="24"/>
          <w:szCs w:val="24"/>
        </w:rPr>
        <w:t>a</w:t>
      </w:r>
      <w:r w:rsidR="00C50A8B">
        <w:rPr>
          <w:rFonts w:ascii="Calibri" w:hAnsi="Calibri" w:cs="Calibri"/>
          <w:sz w:val="24"/>
          <w:szCs w:val="24"/>
        </w:rPr>
        <w:t xml:space="preserve"> third party </w:t>
      </w:r>
      <w:r w:rsidR="0033564B" w:rsidRPr="006521A8">
        <w:rPr>
          <w:rFonts w:ascii="Calibri" w:hAnsi="Calibri" w:cs="Calibri"/>
          <w:sz w:val="24"/>
          <w:szCs w:val="24"/>
        </w:rPr>
        <w:t xml:space="preserve">back to the </w:t>
      </w:r>
      <w:r w:rsidR="00C364E0">
        <w:rPr>
          <w:rFonts w:ascii="Calibri" w:hAnsi="Calibri" w:cs="Calibri"/>
          <w:sz w:val="24"/>
          <w:szCs w:val="24"/>
        </w:rPr>
        <w:t>g</w:t>
      </w:r>
      <w:r w:rsidR="0033564B" w:rsidRPr="006521A8">
        <w:rPr>
          <w:rFonts w:ascii="Calibri" w:hAnsi="Calibri" w:cs="Calibri"/>
          <w:sz w:val="24"/>
          <w:szCs w:val="24"/>
        </w:rPr>
        <w:t>overnment concerning the same specific party matter</w:t>
      </w:r>
      <w:r w:rsidR="00C50A8B">
        <w:rPr>
          <w:rFonts w:ascii="Calibri" w:hAnsi="Calibri" w:cs="Calibri"/>
          <w:sz w:val="24"/>
          <w:szCs w:val="24"/>
        </w:rPr>
        <w:t xml:space="preserve"> you previously worked on</w:t>
      </w:r>
      <w:r w:rsidR="0036085F">
        <w:rPr>
          <w:rFonts w:ascii="Calibri" w:hAnsi="Calibri" w:cs="Calibri"/>
          <w:sz w:val="24"/>
          <w:szCs w:val="24"/>
        </w:rPr>
        <w:t xml:space="preserve"> for the </w:t>
      </w:r>
      <w:r w:rsidR="00C364E0">
        <w:rPr>
          <w:rFonts w:ascii="Calibri" w:hAnsi="Calibri" w:cs="Calibri"/>
          <w:sz w:val="24"/>
          <w:szCs w:val="24"/>
        </w:rPr>
        <w:t>g</w:t>
      </w:r>
      <w:r w:rsidR="0036085F">
        <w:rPr>
          <w:rFonts w:ascii="Calibri" w:hAnsi="Calibri" w:cs="Calibri"/>
          <w:sz w:val="24"/>
          <w:szCs w:val="24"/>
        </w:rPr>
        <w:t>overnment</w:t>
      </w:r>
      <w:r w:rsidR="00DE21E7">
        <w:rPr>
          <w:rFonts w:ascii="Calibri" w:hAnsi="Calibri" w:cs="Calibri"/>
          <w:sz w:val="24"/>
          <w:szCs w:val="24"/>
        </w:rPr>
        <w:t>.  F</w:t>
      </w:r>
      <w:r w:rsidR="00C50A8B">
        <w:rPr>
          <w:rFonts w:ascii="Calibri" w:hAnsi="Calibri" w:cs="Calibri"/>
          <w:sz w:val="24"/>
          <w:szCs w:val="24"/>
        </w:rPr>
        <w:t xml:space="preserve">or example, </w:t>
      </w:r>
      <w:r w:rsidR="00DE21E7">
        <w:rPr>
          <w:rFonts w:ascii="Calibri" w:hAnsi="Calibri" w:cs="Calibri"/>
          <w:sz w:val="24"/>
          <w:szCs w:val="24"/>
        </w:rPr>
        <w:t xml:space="preserve">you cannot contact HHS on behalf of your new employer about </w:t>
      </w:r>
      <w:r w:rsidR="0033564B" w:rsidRPr="006521A8">
        <w:rPr>
          <w:rFonts w:ascii="Calibri" w:hAnsi="Calibri" w:cs="Calibri"/>
          <w:sz w:val="24"/>
          <w:szCs w:val="24"/>
        </w:rPr>
        <w:t>the</w:t>
      </w:r>
      <w:r w:rsidR="003E1EE1">
        <w:rPr>
          <w:rFonts w:ascii="Calibri" w:hAnsi="Calibri" w:cs="Calibri"/>
          <w:sz w:val="24"/>
          <w:szCs w:val="24"/>
        </w:rPr>
        <w:t xml:space="preserve"> </w:t>
      </w:r>
      <w:r w:rsidR="0033564B" w:rsidRPr="006521A8">
        <w:rPr>
          <w:rFonts w:ascii="Calibri" w:hAnsi="Calibri" w:cs="Calibri"/>
          <w:sz w:val="24"/>
          <w:szCs w:val="24"/>
        </w:rPr>
        <w:t>same contract</w:t>
      </w:r>
      <w:r w:rsidR="003F5A33">
        <w:rPr>
          <w:rFonts w:ascii="Calibri" w:hAnsi="Calibri" w:cs="Calibri"/>
          <w:sz w:val="24"/>
          <w:szCs w:val="24"/>
        </w:rPr>
        <w:t>,</w:t>
      </w:r>
      <w:r w:rsidR="0033564B" w:rsidRPr="006521A8">
        <w:rPr>
          <w:rFonts w:ascii="Calibri" w:hAnsi="Calibri" w:cs="Calibri"/>
          <w:sz w:val="24"/>
          <w:szCs w:val="24"/>
        </w:rPr>
        <w:t xml:space="preserve"> grant</w:t>
      </w:r>
      <w:r w:rsidR="003F5A33">
        <w:rPr>
          <w:rFonts w:ascii="Calibri" w:hAnsi="Calibri" w:cs="Calibri"/>
          <w:sz w:val="24"/>
          <w:szCs w:val="24"/>
        </w:rPr>
        <w:t>, or recommendation relating to a specific product or company</w:t>
      </w:r>
      <w:r w:rsidR="00C50A8B">
        <w:rPr>
          <w:rFonts w:ascii="Calibri" w:hAnsi="Calibri" w:cs="Calibri"/>
          <w:sz w:val="24"/>
          <w:szCs w:val="24"/>
        </w:rPr>
        <w:t xml:space="preserve"> </w:t>
      </w:r>
      <w:r w:rsidR="0033564B" w:rsidRPr="006521A8">
        <w:rPr>
          <w:rFonts w:ascii="Calibri" w:hAnsi="Calibri" w:cs="Calibri"/>
          <w:sz w:val="24"/>
          <w:szCs w:val="24"/>
        </w:rPr>
        <w:t>you worked on as an SGE.</w:t>
      </w:r>
    </w:p>
    <w:p w14:paraId="36E41CF4" w14:textId="77777777" w:rsidR="0033564B" w:rsidRPr="006521A8" w:rsidRDefault="0033564B" w:rsidP="003E1EE1">
      <w:pPr>
        <w:pStyle w:val="Heading2"/>
      </w:pPr>
      <w:r w:rsidRPr="006521A8">
        <w:t>Standards of Ethical Conduct</w:t>
      </w:r>
    </w:p>
    <w:p w14:paraId="6837962E" w14:textId="2B333C65" w:rsidR="0033564B" w:rsidRPr="006521A8" w:rsidRDefault="000B104C" w:rsidP="006521A8">
      <w:pPr>
        <w:spacing w:after="240"/>
        <w:rPr>
          <w:rFonts w:ascii="Calibri" w:hAnsi="Calibri" w:cs="Calibri"/>
          <w:sz w:val="24"/>
          <w:szCs w:val="24"/>
        </w:rPr>
      </w:pPr>
      <w:r w:rsidRPr="006521A8">
        <w:rPr>
          <w:rFonts w:ascii="Calibri" w:hAnsi="Calibri" w:cs="Calibri"/>
          <w:sz w:val="24"/>
          <w:szCs w:val="24"/>
        </w:rPr>
        <w:t>18 U.S.C. §</w:t>
      </w:r>
      <w:r>
        <w:rPr>
          <w:rFonts w:ascii="Calibri" w:hAnsi="Calibri" w:cs="Calibri"/>
          <w:sz w:val="24"/>
          <w:szCs w:val="24"/>
        </w:rPr>
        <w:t xml:space="preserve"> 219</w:t>
      </w:r>
      <w:r w:rsidR="00957954">
        <w:rPr>
          <w:rFonts w:ascii="Calibri" w:hAnsi="Calibri" w:cs="Calibri"/>
          <w:sz w:val="24"/>
          <w:szCs w:val="24"/>
        </w:rPr>
        <w:t>;</w:t>
      </w:r>
      <w:r>
        <w:rPr>
          <w:rFonts w:ascii="Calibri" w:hAnsi="Calibri" w:cs="Calibri"/>
          <w:sz w:val="24"/>
          <w:szCs w:val="24"/>
        </w:rPr>
        <w:t xml:space="preserve"> </w:t>
      </w:r>
      <w:r w:rsidR="0033564B" w:rsidRPr="006521A8">
        <w:rPr>
          <w:rFonts w:ascii="Calibri" w:hAnsi="Calibri" w:cs="Calibri"/>
          <w:sz w:val="24"/>
          <w:szCs w:val="24"/>
        </w:rPr>
        <w:t>5 C</w:t>
      </w:r>
      <w:r w:rsidR="003E1EE1">
        <w:rPr>
          <w:rFonts w:ascii="Calibri" w:hAnsi="Calibri" w:cs="Calibri"/>
          <w:sz w:val="24"/>
          <w:szCs w:val="24"/>
        </w:rPr>
        <w:t>.</w:t>
      </w:r>
      <w:r w:rsidR="0033564B" w:rsidRPr="006521A8">
        <w:rPr>
          <w:rFonts w:ascii="Calibri" w:hAnsi="Calibri" w:cs="Calibri"/>
          <w:sz w:val="24"/>
          <w:szCs w:val="24"/>
        </w:rPr>
        <w:t>F</w:t>
      </w:r>
      <w:r w:rsidR="003E1EE1">
        <w:rPr>
          <w:rFonts w:ascii="Calibri" w:hAnsi="Calibri" w:cs="Calibri"/>
          <w:sz w:val="24"/>
          <w:szCs w:val="24"/>
        </w:rPr>
        <w:t>.</w:t>
      </w:r>
      <w:r w:rsidR="0033564B" w:rsidRPr="006521A8">
        <w:rPr>
          <w:rFonts w:ascii="Calibri" w:hAnsi="Calibri" w:cs="Calibri"/>
          <w:sz w:val="24"/>
          <w:szCs w:val="24"/>
        </w:rPr>
        <w:t>R</w:t>
      </w:r>
      <w:r w:rsidR="003E1EE1">
        <w:rPr>
          <w:rFonts w:ascii="Calibri" w:hAnsi="Calibri" w:cs="Calibri"/>
          <w:sz w:val="24"/>
          <w:szCs w:val="24"/>
        </w:rPr>
        <w:t>.</w:t>
      </w:r>
      <w:r w:rsidR="0033564B" w:rsidRPr="006521A8">
        <w:rPr>
          <w:rFonts w:ascii="Calibri" w:hAnsi="Calibri" w:cs="Calibri"/>
          <w:sz w:val="24"/>
          <w:szCs w:val="24"/>
        </w:rPr>
        <w:t xml:space="preserve"> Part 2635</w:t>
      </w:r>
    </w:p>
    <w:p w14:paraId="5EDB5132" w14:textId="1AD2E244" w:rsidR="0033564B" w:rsidRPr="006521A8" w:rsidRDefault="00B60D98" w:rsidP="006521A8">
      <w:pPr>
        <w:spacing w:after="240"/>
        <w:rPr>
          <w:rFonts w:ascii="Calibri" w:hAnsi="Calibri" w:cs="Calibri"/>
          <w:sz w:val="24"/>
          <w:szCs w:val="24"/>
        </w:rPr>
      </w:pPr>
      <w:r w:rsidRPr="00B60D98">
        <w:rPr>
          <w:rFonts w:ascii="Calibri" w:hAnsi="Calibri" w:cs="Calibri"/>
          <w:b/>
          <w:bCs/>
          <w:sz w:val="24"/>
          <w:szCs w:val="24"/>
        </w:rPr>
        <w:t>Teaching, Speaking, and Writing</w:t>
      </w:r>
      <w:r>
        <w:rPr>
          <w:rFonts w:ascii="Calibri" w:hAnsi="Calibri" w:cs="Calibri"/>
          <w:sz w:val="24"/>
          <w:szCs w:val="24"/>
        </w:rPr>
        <w:t xml:space="preserve">:  </w:t>
      </w:r>
      <w:r w:rsidR="0033564B" w:rsidRPr="006521A8">
        <w:rPr>
          <w:rFonts w:ascii="Calibri" w:hAnsi="Calibri" w:cs="Calibri"/>
          <w:sz w:val="24"/>
          <w:szCs w:val="24"/>
        </w:rPr>
        <w:t>You are prohibited from receiving compensation for teaching, speaking, writing</w:t>
      </w:r>
      <w:r w:rsidR="00C50A8B">
        <w:rPr>
          <w:rFonts w:ascii="Calibri" w:hAnsi="Calibri" w:cs="Calibri"/>
          <w:sz w:val="24"/>
          <w:szCs w:val="24"/>
        </w:rPr>
        <w:t>, or editing</w:t>
      </w:r>
      <w:r w:rsidR="0033564B" w:rsidRPr="006521A8">
        <w:rPr>
          <w:rFonts w:ascii="Calibri" w:hAnsi="Calibri" w:cs="Calibri"/>
          <w:sz w:val="24"/>
          <w:szCs w:val="24"/>
        </w:rPr>
        <w:t xml:space="preserve"> </w:t>
      </w:r>
      <w:r w:rsidR="00C048C3">
        <w:rPr>
          <w:rFonts w:ascii="Calibri" w:hAnsi="Calibri" w:cs="Calibri"/>
          <w:sz w:val="24"/>
          <w:szCs w:val="24"/>
        </w:rPr>
        <w:t xml:space="preserve">activities </w:t>
      </w:r>
      <w:r w:rsidR="00C50A8B">
        <w:rPr>
          <w:rFonts w:ascii="Calibri" w:hAnsi="Calibri" w:cs="Calibri"/>
          <w:sz w:val="24"/>
          <w:szCs w:val="24"/>
        </w:rPr>
        <w:t xml:space="preserve">that (1) </w:t>
      </w:r>
      <w:r w:rsidR="00513A94">
        <w:rPr>
          <w:rFonts w:ascii="Calibri" w:hAnsi="Calibri" w:cs="Calibri"/>
          <w:sz w:val="24"/>
          <w:szCs w:val="24"/>
        </w:rPr>
        <w:t>are about</w:t>
      </w:r>
      <w:r w:rsidR="00C50A8B" w:rsidRPr="006521A8">
        <w:rPr>
          <w:rFonts w:ascii="Calibri" w:hAnsi="Calibri" w:cs="Calibri"/>
          <w:sz w:val="24"/>
          <w:szCs w:val="24"/>
        </w:rPr>
        <w:t xml:space="preserve"> </w:t>
      </w:r>
      <w:r w:rsidR="0033564B" w:rsidRPr="006521A8">
        <w:rPr>
          <w:rFonts w:ascii="Calibri" w:hAnsi="Calibri" w:cs="Calibri"/>
          <w:sz w:val="24"/>
          <w:szCs w:val="24"/>
        </w:rPr>
        <w:t xml:space="preserve">your </w:t>
      </w:r>
      <w:r w:rsidR="00AD7376">
        <w:rPr>
          <w:rFonts w:ascii="Calibri" w:hAnsi="Calibri" w:cs="Calibri"/>
          <w:sz w:val="24"/>
          <w:szCs w:val="24"/>
        </w:rPr>
        <w:t>g</w:t>
      </w:r>
      <w:r w:rsidR="0033564B" w:rsidRPr="006521A8">
        <w:rPr>
          <w:rFonts w:ascii="Calibri" w:hAnsi="Calibri" w:cs="Calibri"/>
          <w:sz w:val="24"/>
          <w:szCs w:val="24"/>
        </w:rPr>
        <w:t>overnment duties</w:t>
      </w:r>
      <w:r w:rsidR="00C50A8B">
        <w:rPr>
          <w:rFonts w:ascii="Calibri" w:hAnsi="Calibri" w:cs="Calibri"/>
          <w:sz w:val="24"/>
          <w:szCs w:val="24"/>
        </w:rPr>
        <w:t>;</w:t>
      </w:r>
      <w:r w:rsidR="00AD7376">
        <w:rPr>
          <w:rFonts w:ascii="Calibri" w:hAnsi="Calibri" w:cs="Calibri"/>
          <w:sz w:val="24"/>
          <w:szCs w:val="24"/>
        </w:rPr>
        <w:t xml:space="preserve"> </w:t>
      </w:r>
      <w:r w:rsidR="00C50A8B">
        <w:rPr>
          <w:rFonts w:ascii="Calibri" w:hAnsi="Calibri" w:cs="Calibri"/>
          <w:sz w:val="24"/>
          <w:szCs w:val="24"/>
        </w:rPr>
        <w:t xml:space="preserve">(2) </w:t>
      </w:r>
      <w:r w:rsidR="00C048C3">
        <w:rPr>
          <w:rFonts w:ascii="Calibri" w:hAnsi="Calibri" w:cs="Calibri"/>
          <w:sz w:val="24"/>
          <w:szCs w:val="24"/>
        </w:rPr>
        <w:t>are</w:t>
      </w:r>
      <w:r w:rsidR="00C50A8B">
        <w:rPr>
          <w:rFonts w:ascii="Calibri" w:hAnsi="Calibri" w:cs="Calibri"/>
          <w:sz w:val="24"/>
          <w:szCs w:val="24"/>
        </w:rPr>
        <w:t xml:space="preserve"> </w:t>
      </w:r>
      <w:r w:rsidR="0033564B" w:rsidRPr="006521A8">
        <w:rPr>
          <w:rFonts w:ascii="Calibri" w:hAnsi="Calibri" w:cs="Calibri"/>
          <w:sz w:val="24"/>
          <w:szCs w:val="24"/>
        </w:rPr>
        <w:t>about any topic if the invitation</w:t>
      </w:r>
      <w:r w:rsidR="00C048C3">
        <w:rPr>
          <w:rFonts w:ascii="Calibri" w:hAnsi="Calibri" w:cs="Calibri"/>
          <w:sz w:val="24"/>
          <w:szCs w:val="24"/>
        </w:rPr>
        <w:t xml:space="preserve"> to engage in the activity</w:t>
      </w:r>
      <w:r w:rsidR="0033564B" w:rsidRPr="006521A8">
        <w:rPr>
          <w:rFonts w:ascii="Calibri" w:hAnsi="Calibri" w:cs="Calibri"/>
          <w:sz w:val="24"/>
          <w:szCs w:val="24"/>
        </w:rPr>
        <w:t xml:space="preserve"> c</w:t>
      </w:r>
      <w:r w:rsidR="00C50A8B">
        <w:rPr>
          <w:rFonts w:ascii="Calibri" w:hAnsi="Calibri" w:cs="Calibri"/>
          <w:sz w:val="24"/>
          <w:szCs w:val="24"/>
        </w:rPr>
        <w:t>a</w:t>
      </w:r>
      <w:r w:rsidR="0033564B" w:rsidRPr="006521A8">
        <w:rPr>
          <w:rFonts w:ascii="Calibri" w:hAnsi="Calibri" w:cs="Calibri"/>
          <w:sz w:val="24"/>
          <w:szCs w:val="24"/>
        </w:rPr>
        <w:t>me from a person</w:t>
      </w:r>
      <w:r w:rsidR="00C50A8B">
        <w:rPr>
          <w:rFonts w:ascii="Calibri" w:hAnsi="Calibri" w:cs="Calibri"/>
          <w:sz w:val="24"/>
          <w:szCs w:val="24"/>
        </w:rPr>
        <w:t xml:space="preserve"> or entity</w:t>
      </w:r>
      <w:r w:rsidR="0033564B" w:rsidRPr="006521A8">
        <w:rPr>
          <w:rFonts w:ascii="Calibri" w:hAnsi="Calibri" w:cs="Calibri"/>
          <w:sz w:val="24"/>
          <w:szCs w:val="24"/>
        </w:rPr>
        <w:t xml:space="preserve"> </w:t>
      </w:r>
      <w:r w:rsidR="00B55015">
        <w:rPr>
          <w:rFonts w:ascii="Calibri" w:hAnsi="Calibri" w:cs="Calibri"/>
          <w:sz w:val="24"/>
          <w:szCs w:val="24"/>
        </w:rPr>
        <w:t xml:space="preserve">that is </w:t>
      </w:r>
      <w:r w:rsidR="0033564B" w:rsidRPr="006521A8">
        <w:rPr>
          <w:rFonts w:ascii="Calibri" w:hAnsi="Calibri" w:cs="Calibri"/>
          <w:sz w:val="24"/>
          <w:szCs w:val="24"/>
        </w:rPr>
        <w:t xml:space="preserve">substantially affected by the matters </w:t>
      </w:r>
      <w:r w:rsidR="00C50A8B">
        <w:rPr>
          <w:rFonts w:ascii="Calibri" w:hAnsi="Calibri" w:cs="Calibri"/>
          <w:sz w:val="24"/>
          <w:szCs w:val="24"/>
        </w:rPr>
        <w:t>you work on</w:t>
      </w:r>
      <w:r w:rsidR="0033564B" w:rsidRPr="006521A8">
        <w:rPr>
          <w:rFonts w:ascii="Calibri" w:hAnsi="Calibri" w:cs="Calibri"/>
          <w:sz w:val="24"/>
          <w:szCs w:val="24"/>
        </w:rPr>
        <w:t xml:space="preserve"> as a </w:t>
      </w:r>
      <w:r w:rsidR="00C048C3">
        <w:rPr>
          <w:rFonts w:ascii="Calibri" w:hAnsi="Calibri" w:cs="Calibri"/>
          <w:sz w:val="24"/>
          <w:szCs w:val="24"/>
        </w:rPr>
        <w:t xml:space="preserve">FACA </w:t>
      </w:r>
      <w:r w:rsidR="0033564B" w:rsidRPr="006521A8">
        <w:rPr>
          <w:rFonts w:ascii="Calibri" w:hAnsi="Calibri" w:cs="Calibri"/>
          <w:sz w:val="24"/>
          <w:szCs w:val="24"/>
        </w:rPr>
        <w:t>SGE</w:t>
      </w:r>
      <w:r w:rsidR="00C048C3">
        <w:rPr>
          <w:rFonts w:ascii="Calibri" w:hAnsi="Calibri" w:cs="Calibri"/>
          <w:sz w:val="24"/>
          <w:szCs w:val="24"/>
        </w:rPr>
        <w:t>;</w:t>
      </w:r>
      <w:r w:rsidR="00AD7376">
        <w:rPr>
          <w:rFonts w:ascii="Calibri" w:hAnsi="Calibri" w:cs="Calibri"/>
          <w:sz w:val="24"/>
          <w:szCs w:val="24"/>
        </w:rPr>
        <w:t xml:space="preserve"> </w:t>
      </w:r>
      <w:r w:rsidR="00AD7376" w:rsidRPr="004E7632">
        <w:rPr>
          <w:rFonts w:ascii="Calibri" w:hAnsi="Calibri" w:cs="Calibri"/>
          <w:sz w:val="24"/>
          <w:szCs w:val="24"/>
        </w:rPr>
        <w:t>or</w:t>
      </w:r>
      <w:r w:rsidR="00C048C3">
        <w:rPr>
          <w:rFonts w:ascii="Calibri" w:hAnsi="Calibri" w:cs="Calibri"/>
          <w:sz w:val="24"/>
          <w:szCs w:val="24"/>
        </w:rPr>
        <w:t xml:space="preserve"> (3</w:t>
      </w:r>
      <w:r w:rsidR="00B55015">
        <w:rPr>
          <w:rFonts w:ascii="Calibri" w:hAnsi="Calibri" w:cs="Calibri"/>
          <w:sz w:val="24"/>
          <w:szCs w:val="24"/>
        </w:rPr>
        <w:t xml:space="preserve">) involve conveying information that draws substantially on nonpublic information obtained through your work on the FACA.  </w:t>
      </w:r>
      <w:r w:rsidR="004C662F">
        <w:rPr>
          <w:rFonts w:ascii="Calibri" w:hAnsi="Calibri" w:cs="Calibri"/>
          <w:sz w:val="24"/>
          <w:szCs w:val="24"/>
        </w:rPr>
        <w:t>You also may not receive compensation from a non-federal entity for teaching, speaking, writing, or editing activities that are done as part of your work for the FACA.</w:t>
      </w:r>
      <w:r w:rsidR="003F5A33">
        <w:rPr>
          <w:rFonts w:ascii="Calibri" w:hAnsi="Calibri" w:cs="Calibri"/>
          <w:sz w:val="24"/>
          <w:szCs w:val="24"/>
        </w:rPr>
        <w:t xml:space="preserve">  </w:t>
      </w:r>
      <w:r w:rsidR="0033564B" w:rsidRPr="006521A8">
        <w:rPr>
          <w:rFonts w:ascii="Calibri" w:hAnsi="Calibri" w:cs="Calibri"/>
          <w:sz w:val="24"/>
          <w:szCs w:val="24"/>
        </w:rPr>
        <w:t xml:space="preserve">However, you may </w:t>
      </w:r>
      <w:r w:rsidR="00513A94">
        <w:rPr>
          <w:rFonts w:ascii="Calibri" w:hAnsi="Calibri" w:cs="Calibri"/>
          <w:sz w:val="24"/>
          <w:szCs w:val="24"/>
        </w:rPr>
        <w:t xml:space="preserve">receive compensation to </w:t>
      </w:r>
      <w:r w:rsidR="0033564B" w:rsidRPr="006521A8">
        <w:rPr>
          <w:rFonts w:ascii="Calibri" w:hAnsi="Calibri" w:cs="Calibri"/>
          <w:sz w:val="24"/>
          <w:szCs w:val="24"/>
        </w:rPr>
        <w:t xml:space="preserve">teach </w:t>
      </w:r>
      <w:r w:rsidR="002C2862">
        <w:rPr>
          <w:rFonts w:ascii="Calibri" w:hAnsi="Calibri" w:cs="Calibri"/>
          <w:sz w:val="24"/>
          <w:szCs w:val="24"/>
        </w:rPr>
        <w:t xml:space="preserve">courses </w:t>
      </w:r>
      <w:r w:rsidR="0033564B" w:rsidRPr="006521A8">
        <w:rPr>
          <w:rFonts w:ascii="Calibri" w:hAnsi="Calibri" w:cs="Calibri"/>
          <w:sz w:val="24"/>
          <w:szCs w:val="24"/>
        </w:rPr>
        <w:t xml:space="preserve">about general topics </w:t>
      </w:r>
      <w:r w:rsidR="00F326CD">
        <w:rPr>
          <w:rFonts w:ascii="Calibri" w:hAnsi="Calibri" w:cs="Calibri"/>
          <w:sz w:val="24"/>
          <w:szCs w:val="24"/>
        </w:rPr>
        <w:t xml:space="preserve">if </w:t>
      </w:r>
      <w:r w:rsidR="00F7127C">
        <w:rPr>
          <w:rFonts w:ascii="Calibri" w:hAnsi="Calibri" w:cs="Calibri"/>
          <w:sz w:val="24"/>
          <w:szCs w:val="24"/>
        </w:rPr>
        <w:t xml:space="preserve">part of a </w:t>
      </w:r>
      <w:r w:rsidR="0095053C">
        <w:rPr>
          <w:rFonts w:ascii="Calibri" w:hAnsi="Calibri" w:cs="Calibri"/>
          <w:sz w:val="24"/>
          <w:szCs w:val="24"/>
        </w:rPr>
        <w:t xml:space="preserve">(1) </w:t>
      </w:r>
      <w:r w:rsidR="00F7127C">
        <w:rPr>
          <w:rFonts w:ascii="Calibri" w:hAnsi="Calibri" w:cs="Calibri"/>
          <w:sz w:val="24"/>
          <w:szCs w:val="24"/>
        </w:rPr>
        <w:t xml:space="preserve">regularly established curriculum at certain universities and schools or (2) program or training sponsored </w:t>
      </w:r>
      <w:r w:rsidR="003F0475">
        <w:rPr>
          <w:rFonts w:ascii="Calibri" w:hAnsi="Calibri" w:cs="Calibri"/>
          <w:sz w:val="24"/>
          <w:szCs w:val="24"/>
        </w:rPr>
        <w:t xml:space="preserve">and </w:t>
      </w:r>
      <w:r w:rsidR="00F7127C">
        <w:rPr>
          <w:rFonts w:ascii="Calibri" w:hAnsi="Calibri" w:cs="Calibri"/>
          <w:sz w:val="24"/>
          <w:szCs w:val="24"/>
        </w:rPr>
        <w:t xml:space="preserve">funded by </w:t>
      </w:r>
      <w:r w:rsidR="00AD7376">
        <w:rPr>
          <w:rFonts w:ascii="Calibri" w:hAnsi="Calibri" w:cs="Calibri"/>
          <w:sz w:val="24"/>
          <w:szCs w:val="24"/>
        </w:rPr>
        <w:t>f</w:t>
      </w:r>
      <w:r w:rsidR="00F7127C">
        <w:rPr>
          <w:rFonts w:ascii="Calibri" w:hAnsi="Calibri" w:cs="Calibri"/>
          <w:sz w:val="24"/>
          <w:szCs w:val="24"/>
        </w:rPr>
        <w:t xml:space="preserve">ederal, </w:t>
      </w:r>
      <w:r w:rsidR="00AD7376">
        <w:rPr>
          <w:rFonts w:ascii="Calibri" w:hAnsi="Calibri" w:cs="Calibri"/>
          <w:sz w:val="24"/>
          <w:szCs w:val="24"/>
        </w:rPr>
        <w:t>s</w:t>
      </w:r>
      <w:r w:rsidR="00F7127C">
        <w:rPr>
          <w:rFonts w:ascii="Calibri" w:hAnsi="Calibri" w:cs="Calibri"/>
          <w:sz w:val="24"/>
          <w:szCs w:val="24"/>
        </w:rPr>
        <w:t xml:space="preserve">tate, or </w:t>
      </w:r>
      <w:r w:rsidR="00AD7376">
        <w:rPr>
          <w:rFonts w:ascii="Calibri" w:hAnsi="Calibri" w:cs="Calibri"/>
          <w:sz w:val="24"/>
          <w:szCs w:val="24"/>
        </w:rPr>
        <w:t>l</w:t>
      </w:r>
      <w:r w:rsidR="00F7127C">
        <w:rPr>
          <w:rFonts w:ascii="Calibri" w:hAnsi="Calibri" w:cs="Calibri"/>
          <w:sz w:val="24"/>
          <w:szCs w:val="24"/>
        </w:rPr>
        <w:t>ocal government</w:t>
      </w:r>
      <w:r w:rsidR="002C2862">
        <w:rPr>
          <w:rFonts w:ascii="Calibri" w:hAnsi="Calibri" w:cs="Calibri"/>
          <w:sz w:val="24"/>
          <w:szCs w:val="24"/>
        </w:rPr>
        <w:t>s</w:t>
      </w:r>
      <w:r w:rsidR="0033564B" w:rsidRPr="006521A8">
        <w:rPr>
          <w:rFonts w:ascii="Calibri" w:hAnsi="Calibri" w:cs="Calibri"/>
          <w:sz w:val="24"/>
          <w:szCs w:val="24"/>
        </w:rPr>
        <w:t>.</w:t>
      </w:r>
    </w:p>
    <w:p w14:paraId="3874F6E8" w14:textId="1D879D18" w:rsidR="0033564B" w:rsidRPr="006521A8" w:rsidRDefault="00B60D98" w:rsidP="006521A8">
      <w:pPr>
        <w:spacing w:after="240"/>
        <w:rPr>
          <w:rFonts w:ascii="Calibri" w:hAnsi="Calibri" w:cs="Calibri"/>
          <w:sz w:val="24"/>
          <w:szCs w:val="24"/>
        </w:rPr>
      </w:pPr>
      <w:r w:rsidRPr="00B60D98">
        <w:rPr>
          <w:rFonts w:ascii="Calibri" w:hAnsi="Calibri" w:cs="Calibri"/>
          <w:b/>
          <w:bCs/>
          <w:sz w:val="24"/>
          <w:szCs w:val="24"/>
        </w:rPr>
        <w:t>Gifts</w:t>
      </w:r>
      <w:r>
        <w:rPr>
          <w:rFonts w:ascii="Calibri" w:hAnsi="Calibri" w:cs="Calibri"/>
          <w:sz w:val="24"/>
          <w:szCs w:val="24"/>
        </w:rPr>
        <w:t xml:space="preserve">:  </w:t>
      </w:r>
      <w:r w:rsidR="0033564B" w:rsidRPr="006521A8">
        <w:rPr>
          <w:rFonts w:ascii="Calibri" w:hAnsi="Calibri" w:cs="Calibri"/>
          <w:sz w:val="24"/>
          <w:szCs w:val="24"/>
        </w:rPr>
        <w:t>You may not accept gifts</w:t>
      </w:r>
      <w:r w:rsidR="002C2862">
        <w:rPr>
          <w:rFonts w:ascii="Calibri" w:hAnsi="Calibri" w:cs="Calibri"/>
          <w:sz w:val="24"/>
          <w:szCs w:val="24"/>
        </w:rPr>
        <w:t xml:space="preserve"> that are</w:t>
      </w:r>
      <w:r w:rsidR="0033564B" w:rsidRPr="006521A8">
        <w:rPr>
          <w:rFonts w:ascii="Calibri" w:hAnsi="Calibri" w:cs="Calibri"/>
          <w:sz w:val="24"/>
          <w:szCs w:val="24"/>
        </w:rPr>
        <w:t xml:space="preserve"> offered</w:t>
      </w:r>
      <w:r w:rsidR="003D0381">
        <w:rPr>
          <w:rFonts w:ascii="Calibri" w:hAnsi="Calibri" w:cs="Calibri"/>
          <w:sz w:val="24"/>
          <w:szCs w:val="24"/>
        </w:rPr>
        <w:t xml:space="preserve"> to you</w:t>
      </w:r>
      <w:r w:rsidR="0033564B" w:rsidRPr="006521A8">
        <w:rPr>
          <w:rFonts w:ascii="Calibri" w:hAnsi="Calibri" w:cs="Calibri"/>
          <w:sz w:val="24"/>
          <w:szCs w:val="24"/>
        </w:rPr>
        <w:t xml:space="preserve"> </w:t>
      </w:r>
      <w:r w:rsidR="00C50A8B">
        <w:rPr>
          <w:rFonts w:ascii="Calibri" w:hAnsi="Calibri" w:cs="Calibri"/>
          <w:sz w:val="24"/>
          <w:szCs w:val="24"/>
        </w:rPr>
        <w:t>because</w:t>
      </w:r>
      <w:r w:rsidR="0033564B" w:rsidRPr="006521A8">
        <w:rPr>
          <w:rFonts w:ascii="Calibri" w:hAnsi="Calibri" w:cs="Calibri"/>
          <w:sz w:val="24"/>
          <w:szCs w:val="24"/>
        </w:rPr>
        <w:t xml:space="preserve"> </w:t>
      </w:r>
      <w:r w:rsidR="00700C06">
        <w:rPr>
          <w:rFonts w:ascii="Calibri" w:hAnsi="Calibri" w:cs="Calibri"/>
          <w:sz w:val="24"/>
          <w:szCs w:val="24"/>
        </w:rPr>
        <w:t>you are on the FACA</w:t>
      </w:r>
      <w:r w:rsidR="0033564B" w:rsidRPr="006521A8">
        <w:rPr>
          <w:rFonts w:ascii="Calibri" w:hAnsi="Calibri" w:cs="Calibri"/>
          <w:sz w:val="24"/>
          <w:szCs w:val="24"/>
        </w:rPr>
        <w:t>.</w:t>
      </w:r>
      <w:r w:rsidR="003D0381">
        <w:rPr>
          <w:rFonts w:ascii="Calibri" w:hAnsi="Calibri" w:cs="Calibri"/>
          <w:sz w:val="24"/>
          <w:szCs w:val="24"/>
        </w:rPr>
        <w:t xml:space="preserve">  You may accept gifts</w:t>
      </w:r>
      <w:r w:rsidR="00495E27">
        <w:rPr>
          <w:rFonts w:ascii="Calibri" w:hAnsi="Calibri" w:cs="Calibri"/>
          <w:sz w:val="24"/>
          <w:szCs w:val="24"/>
        </w:rPr>
        <w:t xml:space="preserve"> and </w:t>
      </w:r>
      <w:r w:rsidR="007A7A98">
        <w:rPr>
          <w:rFonts w:ascii="Calibri" w:hAnsi="Calibri" w:cs="Calibri"/>
          <w:sz w:val="24"/>
          <w:szCs w:val="24"/>
        </w:rPr>
        <w:t>benefits</w:t>
      </w:r>
      <w:r w:rsidR="003D0381">
        <w:rPr>
          <w:rFonts w:ascii="Calibri" w:hAnsi="Calibri" w:cs="Calibri"/>
          <w:sz w:val="24"/>
          <w:szCs w:val="24"/>
        </w:rPr>
        <w:t xml:space="preserve"> from your outside business</w:t>
      </w:r>
      <w:r w:rsidR="001432A0">
        <w:rPr>
          <w:rFonts w:ascii="Calibri" w:hAnsi="Calibri" w:cs="Calibri"/>
          <w:sz w:val="24"/>
          <w:szCs w:val="24"/>
        </w:rPr>
        <w:t xml:space="preserve"> or </w:t>
      </w:r>
      <w:r w:rsidR="003D0381">
        <w:rPr>
          <w:rFonts w:ascii="Calibri" w:hAnsi="Calibri" w:cs="Calibri"/>
          <w:sz w:val="24"/>
          <w:szCs w:val="24"/>
        </w:rPr>
        <w:t xml:space="preserve">employment activities when </w:t>
      </w:r>
      <w:proofErr w:type="gramStart"/>
      <w:r w:rsidR="003D0381">
        <w:rPr>
          <w:rFonts w:ascii="Calibri" w:hAnsi="Calibri" w:cs="Calibri"/>
          <w:sz w:val="24"/>
          <w:szCs w:val="24"/>
        </w:rPr>
        <w:t>it is clear that such</w:t>
      </w:r>
      <w:proofErr w:type="gramEnd"/>
      <w:r w:rsidR="003D0381">
        <w:rPr>
          <w:rFonts w:ascii="Calibri" w:hAnsi="Calibri" w:cs="Calibri"/>
          <w:sz w:val="24"/>
          <w:szCs w:val="24"/>
        </w:rPr>
        <w:t xml:space="preserve"> </w:t>
      </w:r>
      <w:r w:rsidR="001432A0">
        <w:rPr>
          <w:rFonts w:ascii="Calibri" w:hAnsi="Calibri" w:cs="Calibri"/>
          <w:sz w:val="24"/>
          <w:szCs w:val="24"/>
        </w:rPr>
        <w:t>gifts</w:t>
      </w:r>
      <w:r w:rsidR="00495E27">
        <w:rPr>
          <w:rFonts w:ascii="Calibri" w:hAnsi="Calibri" w:cs="Calibri"/>
          <w:sz w:val="24"/>
          <w:szCs w:val="24"/>
        </w:rPr>
        <w:t xml:space="preserve"> and </w:t>
      </w:r>
      <w:r w:rsidR="003D0381">
        <w:rPr>
          <w:rFonts w:ascii="Calibri" w:hAnsi="Calibri" w:cs="Calibri"/>
          <w:sz w:val="24"/>
          <w:szCs w:val="24"/>
        </w:rPr>
        <w:t>benefits are based on your outside business</w:t>
      </w:r>
      <w:r w:rsidR="001432A0">
        <w:rPr>
          <w:rFonts w:ascii="Calibri" w:hAnsi="Calibri" w:cs="Calibri"/>
          <w:sz w:val="24"/>
          <w:szCs w:val="24"/>
        </w:rPr>
        <w:t xml:space="preserve"> or </w:t>
      </w:r>
      <w:r w:rsidR="003D0381">
        <w:rPr>
          <w:rFonts w:ascii="Calibri" w:hAnsi="Calibri" w:cs="Calibri"/>
          <w:sz w:val="24"/>
          <w:szCs w:val="24"/>
        </w:rPr>
        <w:t xml:space="preserve">employment </w:t>
      </w:r>
      <w:r w:rsidR="003D0381" w:rsidRPr="002B1F90">
        <w:rPr>
          <w:rFonts w:ascii="Calibri" w:hAnsi="Calibri" w:cs="Calibri"/>
          <w:sz w:val="24"/>
          <w:szCs w:val="24"/>
        </w:rPr>
        <w:t>and</w:t>
      </w:r>
      <w:r w:rsidR="003D0381">
        <w:rPr>
          <w:rFonts w:ascii="Calibri" w:hAnsi="Calibri" w:cs="Calibri"/>
          <w:sz w:val="24"/>
          <w:szCs w:val="24"/>
        </w:rPr>
        <w:t xml:space="preserve"> </w:t>
      </w:r>
      <w:r w:rsidR="002C2862">
        <w:rPr>
          <w:rFonts w:ascii="Calibri" w:hAnsi="Calibri" w:cs="Calibri"/>
          <w:sz w:val="24"/>
          <w:szCs w:val="24"/>
        </w:rPr>
        <w:t>the gift</w:t>
      </w:r>
      <w:r w:rsidR="00495E27">
        <w:rPr>
          <w:rFonts w:ascii="Calibri" w:hAnsi="Calibri" w:cs="Calibri"/>
          <w:sz w:val="24"/>
          <w:szCs w:val="24"/>
        </w:rPr>
        <w:t xml:space="preserve"> or </w:t>
      </w:r>
      <w:r w:rsidR="002C2862">
        <w:rPr>
          <w:rFonts w:ascii="Calibri" w:hAnsi="Calibri" w:cs="Calibri"/>
          <w:sz w:val="24"/>
          <w:szCs w:val="24"/>
        </w:rPr>
        <w:t>benefit has</w:t>
      </w:r>
      <w:r w:rsidR="003D0381">
        <w:rPr>
          <w:rFonts w:ascii="Calibri" w:hAnsi="Calibri" w:cs="Calibri"/>
          <w:sz w:val="24"/>
          <w:szCs w:val="24"/>
        </w:rPr>
        <w:t xml:space="preserve"> not been offered or enhanced because of your position on the FACA.  For example, you may accept a gift from your employer celebrating your 25</w:t>
      </w:r>
      <w:r w:rsidR="003D0381" w:rsidRPr="00CB76F4">
        <w:rPr>
          <w:rFonts w:ascii="Calibri" w:hAnsi="Calibri" w:cs="Calibri"/>
          <w:sz w:val="24"/>
          <w:szCs w:val="24"/>
        </w:rPr>
        <w:t>th</w:t>
      </w:r>
      <w:r w:rsidR="003D0381">
        <w:rPr>
          <w:rFonts w:ascii="Calibri" w:hAnsi="Calibri" w:cs="Calibri"/>
          <w:sz w:val="24"/>
          <w:szCs w:val="24"/>
        </w:rPr>
        <w:t xml:space="preserve"> anniversary with the </w:t>
      </w:r>
      <w:r w:rsidR="002C2862">
        <w:rPr>
          <w:rFonts w:ascii="Calibri" w:hAnsi="Calibri" w:cs="Calibri"/>
          <w:sz w:val="24"/>
          <w:szCs w:val="24"/>
        </w:rPr>
        <w:t>company</w:t>
      </w:r>
      <w:r w:rsidR="003D0381">
        <w:rPr>
          <w:rFonts w:ascii="Calibri" w:hAnsi="Calibri" w:cs="Calibri"/>
          <w:sz w:val="24"/>
          <w:szCs w:val="24"/>
        </w:rPr>
        <w:t xml:space="preserve"> </w:t>
      </w:r>
      <w:proofErr w:type="gramStart"/>
      <w:r w:rsidR="009008E3" w:rsidRPr="009008E3">
        <w:rPr>
          <w:rFonts w:ascii="Calibri" w:hAnsi="Calibri" w:cs="Calibri"/>
          <w:i/>
          <w:iCs/>
          <w:sz w:val="24"/>
          <w:szCs w:val="24"/>
        </w:rPr>
        <w:t>as</w:t>
      </w:r>
      <w:r w:rsidR="003D0381" w:rsidRPr="009008E3">
        <w:rPr>
          <w:rFonts w:ascii="Calibri" w:hAnsi="Calibri" w:cs="Calibri"/>
          <w:i/>
          <w:iCs/>
          <w:sz w:val="24"/>
          <w:szCs w:val="24"/>
        </w:rPr>
        <w:t xml:space="preserve"> long as</w:t>
      </w:r>
      <w:proofErr w:type="gramEnd"/>
      <w:r w:rsidR="003D0381">
        <w:rPr>
          <w:rFonts w:ascii="Calibri" w:hAnsi="Calibri" w:cs="Calibri"/>
          <w:sz w:val="24"/>
          <w:szCs w:val="24"/>
        </w:rPr>
        <w:t xml:space="preserve"> the gift is similar to what other</w:t>
      </w:r>
      <w:r w:rsidR="001432A0">
        <w:rPr>
          <w:rFonts w:ascii="Calibri" w:hAnsi="Calibri" w:cs="Calibri"/>
          <w:sz w:val="24"/>
          <w:szCs w:val="24"/>
        </w:rPr>
        <w:t xml:space="preserve"> employees</w:t>
      </w:r>
      <w:r w:rsidR="003D0381">
        <w:rPr>
          <w:rFonts w:ascii="Calibri" w:hAnsi="Calibri" w:cs="Calibri"/>
          <w:sz w:val="24"/>
          <w:szCs w:val="24"/>
        </w:rPr>
        <w:t xml:space="preserve"> receive for the</w:t>
      </w:r>
      <w:r w:rsidR="001432A0">
        <w:rPr>
          <w:rFonts w:ascii="Calibri" w:hAnsi="Calibri" w:cs="Calibri"/>
          <w:sz w:val="24"/>
          <w:szCs w:val="24"/>
        </w:rPr>
        <w:t xml:space="preserve"> same</w:t>
      </w:r>
      <w:r w:rsidR="003D0381">
        <w:rPr>
          <w:rFonts w:ascii="Calibri" w:hAnsi="Calibri" w:cs="Calibri"/>
          <w:sz w:val="24"/>
          <w:szCs w:val="24"/>
        </w:rPr>
        <w:t xml:space="preserve"> occasion.</w:t>
      </w:r>
    </w:p>
    <w:p w14:paraId="7A3101E3" w14:textId="3B74A97C" w:rsidR="0033564B" w:rsidRPr="006521A8" w:rsidRDefault="00B60D98" w:rsidP="006521A8">
      <w:pPr>
        <w:spacing w:after="240"/>
        <w:rPr>
          <w:rFonts w:ascii="Calibri" w:hAnsi="Calibri" w:cs="Calibri"/>
          <w:sz w:val="24"/>
          <w:szCs w:val="24"/>
        </w:rPr>
      </w:pPr>
      <w:r w:rsidRPr="00B60D98">
        <w:rPr>
          <w:rFonts w:ascii="Calibri" w:hAnsi="Calibri" w:cs="Calibri"/>
          <w:b/>
          <w:bCs/>
          <w:sz w:val="24"/>
          <w:szCs w:val="24"/>
        </w:rPr>
        <w:t>Expert Witness Service</w:t>
      </w:r>
      <w:r>
        <w:rPr>
          <w:rFonts w:ascii="Calibri" w:hAnsi="Calibri" w:cs="Calibri"/>
          <w:sz w:val="24"/>
          <w:szCs w:val="24"/>
        </w:rPr>
        <w:t xml:space="preserve">:  </w:t>
      </w:r>
      <w:r w:rsidR="00C04FFD">
        <w:rPr>
          <w:rFonts w:ascii="Calibri" w:hAnsi="Calibri" w:cs="Calibri"/>
          <w:sz w:val="24"/>
          <w:szCs w:val="24"/>
        </w:rPr>
        <w:t>Generally</w:t>
      </w:r>
      <w:r w:rsidR="0033564B" w:rsidRPr="006521A8">
        <w:rPr>
          <w:rFonts w:ascii="Calibri" w:hAnsi="Calibri" w:cs="Calibri"/>
          <w:sz w:val="24"/>
          <w:szCs w:val="24"/>
        </w:rPr>
        <w:t xml:space="preserve">, you may not participate as an expert witness </w:t>
      </w:r>
      <w:r w:rsidR="00C50A8B">
        <w:rPr>
          <w:rFonts w:ascii="Calibri" w:hAnsi="Calibri" w:cs="Calibri"/>
          <w:sz w:val="24"/>
          <w:szCs w:val="24"/>
        </w:rPr>
        <w:t>in</w:t>
      </w:r>
      <w:r w:rsidR="00C50A8B" w:rsidRPr="006521A8">
        <w:rPr>
          <w:rFonts w:ascii="Calibri" w:hAnsi="Calibri" w:cs="Calibri"/>
          <w:sz w:val="24"/>
          <w:szCs w:val="24"/>
        </w:rPr>
        <w:t xml:space="preserve"> </w:t>
      </w:r>
      <w:r w:rsidR="0033564B" w:rsidRPr="006521A8">
        <w:rPr>
          <w:rFonts w:ascii="Calibri" w:hAnsi="Calibri" w:cs="Calibri"/>
          <w:sz w:val="24"/>
          <w:szCs w:val="24"/>
        </w:rPr>
        <w:t xml:space="preserve">any matter or proceeding </w:t>
      </w:r>
      <w:r w:rsidR="00513A94">
        <w:rPr>
          <w:rFonts w:ascii="Calibri" w:hAnsi="Calibri" w:cs="Calibri"/>
          <w:sz w:val="24"/>
          <w:szCs w:val="24"/>
        </w:rPr>
        <w:t>in which you participated as an SGE</w:t>
      </w:r>
      <w:r w:rsidR="00507F09">
        <w:rPr>
          <w:rFonts w:ascii="Calibri" w:hAnsi="Calibri" w:cs="Calibri"/>
          <w:sz w:val="24"/>
          <w:szCs w:val="24"/>
        </w:rPr>
        <w:t xml:space="preserve"> unless you are acting as an expert witness for the </w:t>
      </w:r>
      <w:r w:rsidR="009008E3">
        <w:rPr>
          <w:rFonts w:ascii="Calibri" w:hAnsi="Calibri" w:cs="Calibri"/>
          <w:sz w:val="24"/>
          <w:szCs w:val="24"/>
        </w:rPr>
        <w:t>f</w:t>
      </w:r>
      <w:r w:rsidR="00507F09">
        <w:rPr>
          <w:rFonts w:ascii="Calibri" w:hAnsi="Calibri" w:cs="Calibri"/>
          <w:sz w:val="24"/>
          <w:szCs w:val="24"/>
        </w:rPr>
        <w:t xml:space="preserve">ederal </w:t>
      </w:r>
      <w:r w:rsidR="009008E3">
        <w:rPr>
          <w:rFonts w:ascii="Calibri" w:hAnsi="Calibri" w:cs="Calibri"/>
          <w:sz w:val="24"/>
          <w:szCs w:val="24"/>
        </w:rPr>
        <w:t>g</w:t>
      </w:r>
      <w:r w:rsidR="00507F09">
        <w:rPr>
          <w:rFonts w:ascii="Calibri" w:hAnsi="Calibri" w:cs="Calibri"/>
          <w:sz w:val="24"/>
          <w:szCs w:val="24"/>
        </w:rPr>
        <w:t>overnment</w:t>
      </w:r>
      <w:r w:rsidR="0033564B" w:rsidRPr="006521A8">
        <w:rPr>
          <w:rFonts w:ascii="Calibri" w:hAnsi="Calibri" w:cs="Calibri"/>
          <w:sz w:val="24"/>
          <w:szCs w:val="24"/>
        </w:rPr>
        <w:t>.</w:t>
      </w:r>
    </w:p>
    <w:p w14:paraId="3D9E5FB1" w14:textId="3860C081" w:rsidR="0033564B" w:rsidRPr="006521A8" w:rsidRDefault="0033564B" w:rsidP="006521A8">
      <w:pPr>
        <w:spacing w:after="240"/>
        <w:rPr>
          <w:rFonts w:ascii="Calibri" w:hAnsi="Calibri" w:cs="Calibri"/>
          <w:sz w:val="24"/>
          <w:szCs w:val="24"/>
        </w:rPr>
      </w:pPr>
      <w:r w:rsidRPr="00B60D98">
        <w:rPr>
          <w:rFonts w:ascii="Calibri" w:hAnsi="Calibri" w:cs="Calibri"/>
          <w:b/>
          <w:bCs/>
          <w:sz w:val="24"/>
          <w:szCs w:val="24"/>
        </w:rPr>
        <w:t>Impartiality</w:t>
      </w:r>
      <w:r w:rsidRPr="006521A8">
        <w:rPr>
          <w:rFonts w:ascii="Calibri" w:hAnsi="Calibri" w:cs="Calibri"/>
          <w:sz w:val="24"/>
          <w:szCs w:val="24"/>
        </w:rPr>
        <w:t xml:space="preserve">: </w:t>
      </w:r>
      <w:r w:rsidR="00B60D98">
        <w:rPr>
          <w:rFonts w:ascii="Calibri" w:hAnsi="Calibri" w:cs="Calibri"/>
          <w:sz w:val="24"/>
          <w:szCs w:val="24"/>
        </w:rPr>
        <w:t xml:space="preserve"> </w:t>
      </w:r>
      <w:r w:rsidRPr="006521A8">
        <w:rPr>
          <w:rFonts w:ascii="Calibri" w:hAnsi="Calibri" w:cs="Calibri"/>
          <w:sz w:val="24"/>
          <w:szCs w:val="24"/>
        </w:rPr>
        <w:t>You are prohibited from participating in specific party matter</w:t>
      </w:r>
      <w:r w:rsidR="001432A0">
        <w:rPr>
          <w:rFonts w:ascii="Calibri" w:hAnsi="Calibri" w:cs="Calibri"/>
          <w:sz w:val="24"/>
          <w:szCs w:val="24"/>
        </w:rPr>
        <w:t>s</w:t>
      </w:r>
      <w:r w:rsidRPr="006521A8">
        <w:rPr>
          <w:rFonts w:ascii="Calibri" w:hAnsi="Calibri" w:cs="Calibri"/>
          <w:sz w:val="24"/>
          <w:szCs w:val="24"/>
        </w:rPr>
        <w:t xml:space="preserve"> where a reasonable </w:t>
      </w:r>
      <w:r w:rsidRPr="006521A8">
        <w:rPr>
          <w:rFonts w:ascii="Calibri" w:hAnsi="Calibri" w:cs="Calibri"/>
          <w:sz w:val="24"/>
          <w:szCs w:val="24"/>
        </w:rPr>
        <w:lastRenderedPageBreak/>
        <w:t xml:space="preserve">person would question your </w:t>
      </w:r>
      <w:r w:rsidR="005A3016" w:rsidRPr="006521A8">
        <w:rPr>
          <w:rFonts w:ascii="Calibri" w:hAnsi="Calibri" w:cs="Calibri"/>
          <w:sz w:val="24"/>
          <w:szCs w:val="24"/>
        </w:rPr>
        <w:t>impartiality</w:t>
      </w:r>
      <w:r w:rsidR="005A3016">
        <w:rPr>
          <w:rFonts w:ascii="Calibri" w:hAnsi="Calibri" w:cs="Calibri"/>
          <w:sz w:val="24"/>
          <w:szCs w:val="24"/>
        </w:rPr>
        <w:t xml:space="preserve"> unless</w:t>
      </w:r>
      <w:r w:rsidR="00C50A8B">
        <w:rPr>
          <w:rFonts w:ascii="Calibri" w:hAnsi="Calibri" w:cs="Calibri"/>
          <w:sz w:val="24"/>
          <w:szCs w:val="24"/>
        </w:rPr>
        <w:t xml:space="preserve"> you are </w:t>
      </w:r>
      <w:r w:rsidR="002C2862">
        <w:rPr>
          <w:rFonts w:ascii="Calibri" w:hAnsi="Calibri" w:cs="Calibri"/>
          <w:sz w:val="24"/>
          <w:szCs w:val="24"/>
        </w:rPr>
        <w:t xml:space="preserve">first </w:t>
      </w:r>
      <w:r w:rsidR="00C50A8B" w:rsidRPr="006521A8">
        <w:rPr>
          <w:rFonts w:ascii="Calibri" w:hAnsi="Calibri" w:cs="Calibri"/>
          <w:sz w:val="24"/>
          <w:szCs w:val="24"/>
        </w:rPr>
        <w:t>authorized by an agency designee to participate</w:t>
      </w:r>
      <w:r w:rsidR="00C50A8B">
        <w:rPr>
          <w:rFonts w:ascii="Calibri" w:hAnsi="Calibri" w:cs="Calibri"/>
          <w:sz w:val="24"/>
          <w:szCs w:val="24"/>
        </w:rPr>
        <w:t>.</w:t>
      </w:r>
      <w:r w:rsidR="00F3742B">
        <w:rPr>
          <w:rFonts w:ascii="Calibri" w:hAnsi="Calibri" w:cs="Calibri"/>
          <w:sz w:val="24"/>
          <w:szCs w:val="24"/>
        </w:rPr>
        <w:t xml:space="preserve">  For example, you may not participate in a FACA meeting to discuss a vaccine authorization if your brother works for the company making the vaccine.</w:t>
      </w:r>
    </w:p>
    <w:p w14:paraId="26E1C8FB" w14:textId="700DD691" w:rsidR="000B104C" w:rsidRPr="006521A8" w:rsidRDefault="0033564B" w:rsidP="006521A8">
      <w:pPr>
        <w:spacing w:after="240"/>
        <w:rPr>
          <w:rFonts w:ascii="Calibri" w:hAnsi="Calibri" w:cs="Calibri"/>
          <w:sz w:val="24"/>
          <w:szCs w:val="24"/>
        </w:rPr>
      </w:pPr>
      <w:r w:rsidRPr="00B60D98">
        <w:rPr>
          <w:rFonts w:ascii="Calibri" w:hAnsi="Calibri" w:cs="Calibri"/>
          <w:b/>
          <w:bCs/>
          <w:sz w:val="24"/>
          <w:szCs w:val="24"/>
        </w:rPr>
        <w:t>Misuse of Position—Use of Public Office</w:t>
      </w:r>
      <w:r w:rsidR="009D10D4" w:rsidRPr="00B60D98">
        <w:rPr>
          <w:rFonts w:ascii="Calibri" w:hAnsi="Calibri" w:cs="Calibri"/>
          <w:b/>
          <w:bCs/>
          <w:sz w:val="24"/>
          <w:szCs w:val="24"/>
        </w:rPr>
        <w:t xml:space="preserve"> </w:t>
      </w:r>
      <w:r w:rsidRPr="00B60D98">
        <w:rPr>
          <w:rFonts w:ascii="Calibri" w:hAnsi="Calibri" w:cs="Calibri"/>
          <w:b/>
          <w:bCs/>
          <w:sz w:val="24"/>
          <w:szCs w:val="24"/>
        </w:rPr>
        <w:t>for Private Gain</w:t>
      </w:r>
      <w:r w:rsidRPr="006521A8">
        <w:rPr>
          <w:rFonts w:ascii="Calibri" w:hAnsi="Calibri" w:cs="Calibri"/>
          <w:sz w:val="24"/>
          <w:szCs w:val="24"/>
        </w:rPr>
        <w:t xml:space="preserve">: </w:t>
      </w:r>
      <w:r w:rsidR="00B60D98">
        <w:rPr>
          <w:rFonts w:ascii="Calibri" w:hAnsi="Calibri" w:cs="Calibri"/>
          <w:sz w:val="24"/>
          <w:szCs w:val="24"/>
        </w:rPr>
        <w:t xml:space="preserve"> </w:t>
      </w:r>
      <w:r w:rsidRPr="006521A8">
        <w:rPr>
          <w:rFonts w:ascii="Calibri" w:hAnsi="Calibri" w:cs="Calibri"/>
          <w:sz w:val="24"/>
          <w:szCs w:val="24"/>
        </w:rPr>
        <w:t xml:space="preserve">You may not use your position to imply that the </w:t>
      </w:r>
      <w:r w:rsidR="00CB76F4">
        <w:rPr>
          <w:rFonts w:ascii="Calibri" w:hAnsi="Calibri" w:cs="Calibri"/>
          <w:sz w:val="24"/>
          <w:szCs w:val="24"/>
        </w:rPr>
        <w:t>federal g</w:t>
      </w:r>
      <w:r w:rsidR="001432A0">
        <w:rPr>
          <w:rFonts w:ascii="Calibri" w:hAnsi="Calibri" w:cs="Calibri"/>
          <w:sz w:val="24"/>
          <w:szCs w:val="24"/>
        </w:rPr>
        <w:t>overnment</w:t>
      </w:r>
      <w:r w:rsidRPr="006521A8">
        <w:rPr>
          <w:rFonts w:ascii="Calibri" w:hAnsi="Calibri" w:cs="Calibri"/>
          <w:sz w:val="24"/>
          <w:szCs w:val="24"/>
        </w:rPr>
        <w:t xml:space="preserve"> endorses your private activities or refer to your </w:t>
      </w:r>
      <w:r w:rsidR="00CB76F4">
        <w:rPr>
          <w:rFonts w:ascii="Calibri" w:hAnsi="Calibri" w:cs="Calibri"/>
          <w:sz w:val="24"/>
          <w:szCs w:val="24"/>
        </w:rPr>
        <w:t>g</w:t>
      </w:r>
      <w:r w:rsidRPr="006521A8">
        <w:rPr>
          <w:rFonts w:ascii="Calibri" w:hAnsi="Calibri" w:cs="Calibri"/>
          <w:sz w:val="24"/>
          <w:szCs w:val="24"/>
        </w:rPr>
        <w:t>overnment position for your own private gain.</w:t>
      </w:r>
      <w:r w:rsidR="00110DB5">
        <w:rPr>
          <w:rFonts w:ascii="Calibri" w:hAnsi="Calibri" w:cs="Calibri"/>
          <w:sz w:val="24"/>
          <w:szCs w:val="24"/>
        </w:rPr>
        <w:t xml:space="preserve">  For example, you </w:t>
      </w:r>
      <w:r w:rsidR="001432A0">
        <w:rPr>
          <w:rFonts w:ascii="Calibri" w:hAnsi="Calibri" w:cs="Calibri"/>
          <w:sz w:val="24"/>
          <w:szCs w:val="24"/>
        </w:rPr>
        <w:t>may</w:t>
      </w:r>
      <w:r w:rsidR="00110DB5">
        <w:rPr>
          <w:rFonts w:ascii="Calibri" w:hAnsi="Calibri" w:cs="Calibri"/>
          <w:sz w:val="24"/>
          <w:szCs w:val="24"/>
        </w:rPr>
        <w:t xml:space="preserve"> not use your FACA title/position in your signature for your personal</w:t>
      </w:r>
      <w:r w:rsidR="001432A0">
        <w:rPr>
          <w:rFonts w:ascii="Calibri" w:hAnsi="Calibri" w:cs="Calibri"/>
          <w:sz w:val="24"/>
          <w:szCs w:val="24"/>
        </w:rPr>
        <w:t xml:space="preserve"> or work emails</w:t>
      </w:r>
      <w:r w:rsidR="00110DB5">
        <w:rPr>
          <w:rFonts w:ascii="Calibri" w:hAnsi="Calibri" w:cs="Calibri"/>
          <w:sz w:val="24"/>
          <w:szCs w:val="24"/>
        </w:rPr>
        <w:t>.</w:t>
      </w:r>
      <w:r w:rsidR="00881E3E">
        <w:rPr>
          <w:rFonts w:ascii="Calibri" w:hAnsi="Calibri" w:cs="Calibri"/>
          <w:sz w:val="24"/>
          <w:szCs w:val="24"/>
        </w:rPr>
        <w:t xml:space="preserve">  You also may not use it other than as part of a biography in other circumstances such as on external websites or journal articles. </w:t>
      </w:r>
      <w:r w:rsidR="00C50A8B">
        <w:rPr>
          <w:rFonts w:ascii="Calibri" w:hAnsi="Calibri" w:cs="Calibri"/>
          <w:sz w:val="24"/>
          <w:szCs w:val="24"/>
        </w:rPr>
        <w:t xml:space="preserve"> Also, you </w:t>
      </w:r>
      <w:r w:rsidR="001432A0">
        <w:rPr>
          <w:rFonts w:ascii="Calibri" w:hAnsi="Calibri" w:cs="Calibri"/>
          <w:sz w:val="24"/>
          <w:szCs w:val="24"/>
        </w:rPr>
        <w:t>should</w:t>
      </w:r>
      <w:r w:rsidR="00C50A8B">
        <w:rPr>
          <w:rFonts w:ascii="Calibri" w:hAnsi="Calibri" w:cs="Calibri"/>
          <w:sz w:val="24"/>
          <w:szCs w:val="24"/>
        </w:rPr>
        <w:t xml:space="preserve"> not use </w:t>
      </w:r>
      <w:r w:rsidR="00C50A8B" w:rsidRPr="00C50A8B">
        <w:rPr>
          <w:rFonts w:ascii="Calibri" w:hAnsi="Calibri" w:cs="Calibri"/>
          <w:sz w:val="24"/>
          <w:szCs w:val="24"/>
        </w:rPr>
        <w:t xml:space="preserve">nonpublic information, government property, </w:t>
      </w:r>
      <w:r w:rsidR="00C50A8B">
        <w:rPr>
          <w:rFonts w:ascii="Calibri" w:hAnsi="Calibri" w:cs="Calibri"/>
          <w:sz w:val="24"/>
          <w:szCs w:val="24"/>
        </w:rPr>
        <w:t>or</w:t>
      </w:r>
      <w:r w:rsidR="00C50A8B" w:rsidRPr="00C50A8B">
        <w:rPr>
          <w:rFonts w:ascii="Calibri" w:hAnsi="Calibri" w:cs="Calibri"/>
          <w:sz w:val="24"/>
          <w:szCs w:val="24"/>
        </w:rPr>
        <w:t xml:space="preserve"> official time</w:t>
      </w:r>
      <w:r w:rsidR="00C50A8B">
        <w:rPr>
          <w:rFonts w:ascii="Calibri" w:hAnsi="Calibri" w:cs="Calibri"/>
          <w:sz w:val="24"/>
          <w:szCs w:val="24"/>
        </w:rPr>
        <w:t xml:space="preserve"> for personal gain or to benefit another</w:t>
      </w:r>
      <w:r w:rsidR="00110DB5">
        <w:rPr>
          <w:rFonts w:ascii="Calibri" w:hAnsi="Calibri" w:cs="Calibri"/>
          <w:sz w:val="24"/>
          <w:szCs w:val="24"/>
        </w:rPr>
        <w:t xml:space="preserve">.  For example, you should not send </w:t>
      </w:r>
      <w:r w:rsidR="00C50A8B">
        <w:rPr>
          <w:rFonts w:ascii="Calibri" w:hAnsi="Calibri" w:cs="Calibri"/>
          <w:sz w:val="24"/>
          <w:szCs w:val="24"/>
        </w:rPr>
        <w:t>emails related to your work as a university professor during a</w:t>
      </w:r>
      <w:r w:rsidR="001432A0">
        <w:rPr>
          <w:rFonts w:ascii="Calibri" w:hAnsi="Calibri" w:cs="Calibri"/>
          <w:sz w:val="24"/>
          <w:szCs w:val="24"/>
        </w:rPr>
        <w:t xml:space="preserve"> FACA </w:t>
      </w:r>
      <w:r w:rsidR="00C50A8B">
        <w:rPr>
          <w:rFonts w:ascii="Calibri" w:hAnsi="Calibri" w:cs="Calibri"/>
          <w:sz w:val="24"/>
          <w:szCs w:val="24"/>
        </w:rPr>
        <w:t>meeting</w:t>
      </w:r>
      <w:r w:rsidR="00C50A8B" w:rsidRPr="00C50A8B">
        <w:rPr>
          <w:rFonts w:ascii="Calibri" w:hAnsi="Calibri" w:cs="Calibri"/>
          <w:sz w:val="24"/>
          <w:szCs w:val="24"/>
        </w:rPr>
        <w:t>.</w:t>
      </w:r>
    </w:p>
    <w:p w14:paraId="236E7A8A" w14:textId="069A4C4E" w:rsidR="0033564B" w:rsidRDefault="0033564B" w:rsidP="006521A8">
      <w:pPr>
        <w:spacing w:after="240"/>
        <w:rPr>
          <w:rFonts w:ascii="Calibri" w:hAnsi="Calibri" w:cs="Calibri"/>
          <w:sz w:val="24"/>
          <w:szCs w:val="24"/>
        </w:rPr>
      </w:pPr>
      <w:r w:rsidRPr="00B60D98">
        <w:rPr>
          <w:rFonts w:ascii="Calibri" w:hAnsi="Calibri" w:cs="Calibri"/>
          <w:b/>
          <w:bCs/>
          <w:sz w:val="24"/>
          <w:szCs w:val="24"/>
        </w:rPr>
        <w:t>Lobbying</w:t>
      </w:r>
      <w:r w:rsidRPr="006521A8">
        <w:rPr>
          <w:rFonts w:ascii="Calibri" w:hAnsi="Calibri" w:cs="Calibri"/>
          <w:sz w:val="24"/>
          <w:szCs w:val="24"/>
        </w:rPr>
        <w:t xml:space="preserve">: </w:t>
      </w:r>
      <w:r w:rsidR="00B60D98">
        <w:rPr>
          <w:rFonts w:ascii="Calibri" w:hAnsi="Calibri" w:cs="Calibri"/>
          <w:sz w:val="24"/>
          <w:szCs w:val="24"/>
        </w:rPr>
        <w:t xml:space="preserve"> </w:t>
      </w:r>
      <w:r w:rsidR="00B235E4">
        <w:rPr>
          <w:rFonts w:ascii="Calibri" w:hAnsi="Calibri" w:cs="Calibri"/>
          <w:sz w:val="24"/>
          <w:szCs w:val="24"/>
        </w:rPr>
        <w:t xml:space="preserve">When authorized by HHS, you </w:t>
      </w:r>
      <w:r w:rsidR="00B235E4" w:rsidRPr="006521A8">
        <w:rPr>
          <w:rFonts w:ascii="Calibri" w:hAnsi="Calibri" w:cs="Calibri"/>
          <w:sz w:val="24"/>
          <w:szCs w:val="24"/>
        </w:rPr>
        <w:t xml:space="preserve">may </w:t>
      </w:r>
      <w:r w:rsidR="00B235E4">
        <w:rPr>
          <w:rFonts w:ascii="Calibri" w:hAnsi="Calibri" w:cs="Calibri"/>
          <w:sz w:val="24"/>
          <w:szCs w:val="24"/>
        </w:rPr>
        <w:t>speak</w:t>
      </w:r>
      <w:r w:rsidR="00B235E4" w:rsidRPr="006521A8">
        <w:rPr>
          <w:rFonts w:ascii="Calibri" w:hAnsi="Calibri" w:cs="Calibri"/>
          <w:sz w:val="24"/>
          <w:szCs w:val="24"/>
        </w:rPr>
        <w:t xml:space="preserve"> </w:t>
      </w:r>
      <w:r w:rsidR="00B235E4">
        <w:rPr>
          <w:rFonts w:ascii="Calibri" w:hAnsi="Calibri" w:cs="Calibri"/>
          <w:sz w:val="24"/>
          <w:szCs w:val="24"/>
        </w:rPr>
        <w:t xml:space="preserve">on behalf of HHS </w:t>
      </w:r>
      <w:r w:rsidR="00B235E4" w:rsidRPr="006521A8">
        <w:rPr>
          <w:rFonts w:ascii="Calibri" w:hAnsi="Calibri" w:cs="Calibri"/>
          <w:sz w:val="24"/>
          <w:szCs w:val="24"/>
        </w:rPr>
        <w:t>for the purpose of informing or educating the public about a particular policy</w:t>
      </w:r>
      <w:r w:rsidR="00B235E4">
        <w:rPr>
          <w:rFonts w:ascii="Calibri" w:hAnsi="Calibri" w:cs="Calibri"/>
          <w:sz w:val="24"/>
          <w:szCs w:val="24"/>
        </w:rPr>
        <w:t xml:space="preserve">, but you cannot tell the public to contact their member of Congress to adopt that policy.  </w:t>
      </w:r>
      <w:r w:rsidR="00190E71">
        <w:rPr>
          <w:rFonts w:ascii="Calibri" w:hAnsi="Calibri" w:cs="Calibri"/>
          <w:sz w:val="24"/>
          <w:szCs w:val="24"/>
        </w:rPr>
        <w:t xml:space="preserve">When you are speaking on behalf of HHS in your official capacity </w:t>
      </w:r>
      <w:r w:rsidR="00110DB5">
        <w:rPr>
          <w:rFonts w:ascii="Calibri" w:hAnsi="Calibri" w:cs="Calibri"/>
          <w:sz w:val="24"/>
          <w:szCs w:val="24"/>
        </w:rPr>
        <w:t>as a FACA SGE</w:t>
      </w:r>
      <w:r w:rsidR="00190E71">
        <w:rPr>
          <w:rFonts w:ascii="Calibri" w:hAnsi="Calibri" w:cs="Calibri"/>
          <w:sz w:val="24"/>
          <w:szCs w:val="24"/>
        </w:rPr>
        <w:t>,</w:t>
      </w:r>
      <w:r w:rsidR="002C2862">
        <w:rPr>
          <w:rFonts w:ascii="Calibri" w:hAnsi="Calibri" w:cs="Calibri"/>
          <w:sz w:val="24"/>
          <w:szCs w:val="24"/>
        </w:rPr>
        <w:t xml:space="preserve"> </w:t>
      </w:r>
      <w:r w:rsidR="00110DB5">
        <w:rPr>
          <w:rFonts w:ascii="Calibri" w:hAnsi="Calibri" w:cs="Calibri"/>
          <w:sz w:val="24"/>
          <w:szCs w:val="24"/>
        </w:rPr>
        <w:t xml:space="preserve">you </w:t>
      </w:r>
      <w:r w:rsidRPr="006521A8">
        <w:rPr>
          <w:rFonts w:ascii="Calibri" w:hAnsi="Calibri" w:cs="Calibri"/>
          <w:sz w:val="24"/>
          <w:szCs w:val="24"/>
        </w:rPr>
        <w:t>are prohibited from engaging</w:t>
      </w:r>
      <w:r w:rsidR="002C2862">
        <w:rPr>
          <w:rFonts w:ascii="Calibri" w:hAnsi="Calibri" w:cs="Calibri"/>
          <w:sz w:val="24"/>
          <w:szCs w:val="24"/>
        </w:rPr>
        <w:t xml:space="preserve">—either individually </w:t>
      </w:r>
      <w:r w:rsidR="002C2862" w:rsidRPr="006521A8">
        <w:rPr>
          <w:rFonts w:ascii="Calibri" w:hAnsi="Calibri" w:cs="Calibri"/>
          <w:sz w:val="24"/>
          <w:szCs w:val="24"/>
        </w:rPr>
        <w:t xml:space="preserve">or as </w:t>
      </w:r>
      <w:r w:rsidR="002C2862">
        <w:rPr>
          <w:rFonts w:ascii="Calibri" w:hAnsi="Calibri" w:cs="Calibri"/>
          <w:sz w:val="24"/>
          <w:szCs w:val="24"/>
        </w:rPr>
        <w:t xml:space="preserve">part of </w:t>
      </w:r>
      <w:r w:rsidR="002C2862" w:rsidRPr="006521A8">
        <w:rPr>
          <w:rFonts w:ascii="Calibri" w:hAnsi="Calibri" w:cs="Calibri"/>
          <w:sz w:val="24"/>
          <w:szCs w:val="24"/>
        </w:rPr>
        <w:t>a group</w:t>
      </w:r>
      <w:r w:rsidR="002C2862">
        <w:rPr>
          <w:rFonts w:ascii="Calibri" w:hAnsi="Calibri" w:cs="Calibri"/>
          <w:sz w:val="24"/>
          <w:szCs w:val="24"/>
        </w:rPr>
        <w:t xml:space="preserve"> with other FACA SGEs—</w:t>
      </w:r>
      <w:r w:rsidRPr="006521A8">
        <w:rPr>
          <w:rFonts w:ascii="Calibri" w:hAnsi="Calibri" w:cs="Calibri"/>
          <w:sz w:val="24"/>
          <w:szCs w:val="24"/>
        </w:rPr>
        <w:t>in any activity which directly or indirectly encourages or directs any person or organization to lobby one or more members of Congress</w:t>
      </w:r>
      <w:r w:rsidR="00190E71">
        <w:rPr>
          <w:rFonts w:ascii="Calibri" w:hAnsi="Calibri" w:cs="Calibri"/>
          <w:sz w:val="24"/>
          <w:szCs w:val="24"/>
        </w:rPr>
        <w:t xml:space="preserve"> (</w:t>
      </w:r>
      <w:r w:rsidR="00957954">
        <w:rPr>
          <w:rFonts w:ascii="Calibri" w:hAnsi="Calibri" w:cs="Calibri"/>
          <w:sz w:val="24"/>
          <w:szCs w:val="24"/>
        </w:rPr>
        <w:t>n</w:t>
      </w:r>
      <w:r w:rsidR="00190E71">
        <w:rPr>
          <w:rFonts w:ascii="Calibri" w:hAnsi="Calibri" w:cs="Calibri"/>
          <w:sz w:val="24"/>
          <w:szCs w:val="24"/>
        </w:rPr>
        <w:t xml:space="preserve">ote: </w:t>
      </w:r>
      <w:r w:rsidR="00881E3E">
        <w:rPr>
          <w:rFonts w:ascii="Calibri" w:hAnsi="Calibri" w:cs="Calibri"/>
          <w:sz w:val="24"/>
          <w:szCs w:val="24"/>
        </w:rPr>
        <w:t xml:space="preserve">some </w:t>
      </w:r>
      <w:r w:rsidR="00190E71">
        <w:rPr>
          <w:rFonts w:ascii="Calibri" w:hAnsi="Calibri" w:cs="Calibri"/>
          <w:sz w:val="24"/>
          <w:szCs w:val="24"/>
        </w:rPr>
        <w:t xml:space="preserve">HHS-specific </w:t>
      </w:r>
      <w:r w:rsidR="00881E3E">
        <w:rPr>
          <w:rFonts w:ascii="Calibri" w:hAnsi="Calibri" w:cs="Calibri"/>
          <w:sz w:val="24"/>
          <w:szCs w:val="24"/>
        </w:rPr>
        <w:t>appropriations</w:t>
      </w:r>
      <w:r w:rsidR="00190E71">
        <w:rPr>
          <w:rFonts w:ascii="Calibri" w:hAnsi="Calibri" w:cs="Calibri"/>
          <w:sz w:val="24"/>
          <w:szCs w:val="24"/>
        </w:rPr>
        <w:t xml:space="preserve"> extend this prohibition to lobbying state and local elected officials)</w:t>
      </w:r>
      <w:r w:rsidRPr="006521A8">
        <w:rPr>
          <w:rFonts w:ascii="Calibri" w:hAnsi="Calibri" w:cs="Calibri"/>
          <w:sz w:val="24"/>
          <w:szCs w:val="24"/>
        </w:rPr>
        <w:t>.</w:t>
      </w:r>
      <w:r w:rsidR="00190E71">
        <w:rPr>
          <w:rFonts w:ascii="Calibri" w:hAnsi="Calibri" w:cs="Calibri"/>
          <w:sz w:val="24"/>
          <w:szCs w:val="24"/>
        </w:rPr>
        <w:t xml:space="preserve">  </w:t>
      </w:r>
      <w:r w:rsidR="007F7904">
        <w:rPr>
          <w:rFonts w:ascii="Calibri" w:hAnsi="Calibri" w:cs="Calibri"/>
          <w:sz w:val="24"/>
          <w:szCs w:val="24"/>
        </w:rPr>
        <w:t>When authorized by HHS, y</w:t>
      </w:r>
      <w:r w:rsidR="0018454A" w:rsidRPr="006521A8">
        <w:rPr>
          <w:rFonts w:ascii="Calibri" w:hAnsi="Calibri" w:cs="Calibri"/>
          <w:sz w:val="24"/>
          <w:szCs w:val="24"/>
        </w:rPr>
        <w:t xml:space="preserve">ou may </w:t>
      </w:r>
      <w:r w:rsidR="0018454A">
        <w:rPr>
          <w:rFonts w:ascii="Calibri" w:hAnsi="Calibri" w:cs="Calibri"/>
          <w:sz w:val="24"/>
          <w:szCs w:val="24"/>
        </w:rPr>
        <w:t xml:space="preserve">also </w:t>
      </w:r>
      <w:r w:rsidR="0018454A" w:rsidRPr="006521A8">
        <w:rPr>
          <w:rFonts w:ascii="Calibri" w:hAnsi="Calibri" w:cs="Calibri"/>
          <w:sz w:val="24"/>
          <w:szCs w:val="24"/>
        </w:rPr>
        <w:t>communicate with members of Congress</w:t>
      </w:r>
      <w:r w:rsidR="00065CC5">
        <w:rPr>
          <w:rFonts w:ascii="Calibri" w:hAnsi="Calibri" w:cs="Calibri"/>
          <w:sz w:val="24"/>
          <w:szCs w:val="24"/>
        </w:rPr>
        <w:t xml:space="preserve"> on behalf of HHS </w:t>
      </w:r>
      <w:r w:rsidR="0018454A" w:rsidRPr="006521A8">
        <w:rPr>
          <w:rFonts w:ascii="Calibri" w:hAnsi="Calibri" w:cs="Calibri"/>
          <w:sz w:val="24"/>
          <w:szCs w:val="24"/>
        </w:rPr>
        <w:t>at their request.</w:t>
      </w:r>
    </w:p>
    <w:p w14:paraId="4D58EAE6" w14:textId="6FEF0A2E" w:rsidR="00B9669E" w:rsidRPr="006521A8" w:rsidRDefault="00B9669E" w:rsidP="006521A8">
      <w:pPr>
        <w:spacing w:after="240"/>
        <w:rPr>
          <w:rFonts w:ascii="Calibri" w:hAnsi="Calibri" w:cs="Calibri"/>
          <w:sz w:val="24"/>
          <w:szCs w:val="24"/>
        </w:rPr>
      </w:pPr>
      <w:r>
        <w:rPr>
          <w:rFonts w:ascii="Calibri" w:hAnsi="Calibri" w:cs="Calibri"/>
          <w:b/>
          <w:bCs/>
          <w:sz w:val="24"/>
          <w:szCs w:val="24"/>
        </w:rPr>
        <w:t>Charitable Fundraising</w:t>
      </w:r>
      <w:r w:rsidRPr="006521A8">
        <w:rPr>
          <w:rFonts w:ascii="Calibri" w:hAnsi="Calibri" w:cs="Calibri"/>
          <w:sz w:val="24"/>
          <w:szCs w:val="24"/>
        </w:rPr>
        <w:t xml:space="preserve">: </w:t>
      </w:r>
      <w:r>
        <w:rPr>
          <w:rFonts w:ascii="Calibri" w:hAnsi="Calibri" w:cs="Calibri"/>
          <w:sz w:val="24"/>
          <w:szCs w:val="24"/>
        </w:rPr>
        <w:t xml:space="preserve"> Generally, y</w:t>
      </w:r>
      <w:r w:rsidRPr="006521A8">
        <w:rPr>
          <w:rFonts w:ascii="Calibri" w:hAnsi="Calibri" w:cs="Calibri"/>
          <w:sz w:val="24"/>
          <w:szCs w:val="24"/>
        </w:rPr>
        <w:t xml:space="preserve">ou may </w:t>
      </w:r>
      <w:r>
        <w:rPr>
          <w:rFonts w:ascii="Calibri" w:hAnsi="Calibri" w:cs="Calibri"/>
          <w:sz w:val="24"/>
          <w:szCs w:val="24"/>
        </w:rPr>
        <w:t xml:space="preserve">engage in charitable fundraising in a personal capacity </w:t>
      </w:r>
      <w:proofErr w:type="gramStart"/>
      <w:r w:rsidR="00134E73" w:rsidRPr="00134E73">
        <w:rPr>
          <w:rFonts w:ascii="Calibri" w:hAnsi="Calibri" w:cs="Calibri"/>
          <w:i/>
          <w:iCs/>
          <w:sz w:val="24"/>
          <w:szCs w:val="24"/>
        </w:rPr>
        <w:t>as</w:t>
      </w:r>
      <w:r w:rsidRPr="00134E73">
        <w:rPr>
          <w:rFonts w:ascii="Calibri" w:hAnsi="Calibri" w:cs="Calibri"/>
          <w:i/>
          <w:iCs/>
          <w:sz w:val="24"/>
          <w:szCs w:val="24"/>
        </w:rPr>
        <w:t xml:space="preserve"> long as</w:t>
      </w:r>
      <w:proofErr w:type="gramEnd"/>
      <w:r>
        <w:rPr>
          <w:rFonts w:ascii="Calibri" w:hAnsi="Calibri" w:cs="Calibri"/>
          <w:sz w:val="24"/>
          <w:szCs w:val="24"/>
        </w:rPr>
        <w:t xml:space="preserve"> you do not personally solicit funds or other support from any person or entity that you know has interests that may be affected by the performance or non-performance of your work as an SGE.  However, you cannot use government time, resources, or your official title/position to do so.  Depending on the </w:t>
      </w:r>
      <w:proofErr w:type="gramStart"/>
      <w:r>
        <w:rPr>
          <w:rFonts w:ascii="Calibri" w:hAnsi="Calibri" w:cs="Calibri"/>
          <w:sz w:val="24"/>
          <w:szCs w:val="24"/>
        </w:rPr>
        <w:t>particular fundraising</w:t>
      </w:r>
      <w:proofErr w:type="gramEnd"/>
      <w:r>
        <w:rPr>
          <w:rFonts w:ascii="Calibri" w:hAnsi="Calibri" w:cs="Calibri"/>
          <w:sz w:val="24"/>
          <w:szCs w:val="24"/>
        </w:rPr>
        <w:t xml:space="preserve"> event or activities, additional restrictions may apply.  For additional information concerning </w:t>
      </w:r>
      <w:proofErr w:type="gramStart"/>
      <w:r>
        <w:rPr>
          <w:rFonts w:ascii="Calibri" w:hAnsi="Calibri" w:cs="Calibri"/>
          <w:sz w:val="24"/>
          <w:szCs w:val="24"/>
        </w:rPr>
        <w:t>particular fundraising</w:t>
      </w:r>
      <w:proofErr w:type="gramEnd"/>
      <w:r>
        <w:rPr>
          <w:rFonts w:ascii="Calibri" w:hAnsi="Calibri" w:cs="Calibri"/>
          <w:sz w:val="24"/>
          <w:szCs w:val="24"/>
        </w:rPr>
        <w:t xml:space="preserve"> events or activities, you should consult with your designated ethics official.</w:t>
      </w:r>
    </w:p>
    <w:p w14:paraId="0BE87080" w14:textId="77777777" w:rsidR="00B60D98" w:rsidRDefault="0033564B" w:rsidP="00B60D98">
      <w:pPr>
        <w:pStyle w:val="Heading2"/>
      </w:pPr>
      <w:r w:rsidRPr="006521A8">
        <w:t>Political Activities (Hatch Act)</w:t>
      </w:r>
    </w:p>
    <w:p w14:paraId="0B403073" w14:textId="7B64D56F" w:rsidR="00B60D98" w:rsidRDefault="00B60D98" w:rsidP="006521A8">
      <w:pPr>
        <w:spacing w:after="240"/>
        <w:rPr>
          <w:rFonts w:ascii="Calibri" w:hAnsi="Calibri" w:cs="Calibri"/>
          <w:sz w:val="24"/>
          <w:szCs w:val="24"/>
        </w:rPr>
      </w:pPr>
      <w:r>
        <w:rPr>
          <w:rFonts w:ascii="Calibri" w:hAnsi="Calibri" w:cs="Calibri"/>
          <w:sz w:val="24"/>
          <w:szCs w:val="24"/>
        </w:rPr>
        <w:t>5 U.S.C. §§ 7321-7326; 5 C.F.R. Parts 733-734</w:t>
      </w:r>
    </w:p>
    <w:p w14:paraId="2968892A" w14:textId="350856B9" w:rsidR="0033564B" w:rsidRPr="006521A8" w:rsidRDefault="00A21F12" w:rsidP="006521A8">
      <w:pPr>
        <w:spacing w:after="240"/>
        <w:rPr>
          <w:rFonts w:ascii="Calibri" w:hAnsi="Calibri" w:cs="Calibri"/>
          <w:sz w:val="24"/>
          <w:szCs w:val="24"/>
        </w:rPr>
      </w:pPr>
      <w:r>
        <w:rPr>
          <w:rFonts w:ascii="Calibri" w:hAnsi="Calibri" w:cs="Calibri"/>
          <w:sz w:val="24"/>
          <w:szCs w:val="24"/>
        </w:rPr>
        <w:t>U</w:t>
      </w:r>
      <w:r w:rsidRPr="006521A8">
        <w:rPr>
          <w:rFonts w:ascii="Calibri" w:hAnsi="Calibri" w:cs="Calibri"/>
          <w:sz w:val="24"/>
          <w:szCs w:val="24"/>
        </w:rPr>
        <w:t>nlike the rules</w:t>
      </w:r>
      <w:r>
        <w:rPr>
          <w:rFonts w:ascii="Calibri" w:hAnsi="Calibri" w:cs="Calibri"/>
          <w:sz w:val="24"/>
          <w:szCs w:val="24"/>
        </w:rPr>
        <w:t xml:space="preserve"> listed above</w:t>
      </w:r>
      <w:r w:rsidR="007C2C12">
        <w:rPr>
          <w:rFonts w:ascii="Calibri" w:hAnsi="Calibri" w:cs="Calibri"/>
          <w:sz w:val="24"/>
          <w:szCs w:val="24"/>
        </w:rPr>
        <w:t xml:space="preserve">, </w:t>
      </w:r>
      <w:r w:rsidRPr="006521A8">
        <w:rPr>
          <w:rFonts w:ascii="Calibri" w:hAnsi="Calibri" w:cs="Calibri"/>
          <w:sz w:val="24"/>
          <w:szCs w:val="24"/>
        </w:rPr>
        <w:t xml:space="preserve">which always apply </w:t>
      </w:r>
      <w:r w:rsidR="009008E3">
        <w:rPr>
          <w:rFonts w:ascii="Calibri" w:hAnsi="Calibri" w:cs="Calibri"/>
          <w:sz w:val="24"/>
          <w:szCs w:val="24"/>
        </w:rPr>
        <w:t>for the entire duration of your</w:t>
      </w:r>
      <w:r w:rsidRPr="006521A8">
        <w:rPr>
          <w:rFonts w:ascii="Calibri" w:hAnsi="Calibri" w:cs="Calibri"/>
          <w:sz w:val="24"/>
          <w:szCs w:val="24"/>
        </w:rPr>
        <w:t xml:space="preserve"> appointment</w:t>
      </w:r>
      <w:r w:rsidR="007C2C12">
        <w:rPr>
          <w:rFonts w:ascii="Calibri" w:hAnsi="Calibri" w:cs="Calibri"/>
          <w:sz w:val="24"/>
          <w:szCs w:val="24"/>
        </w:rPr>
        <w:t>—</w:t>
      </w:r>
      <w:r w:rsidR="00926AF9">
        <w:rPr>
          <w:rFonts w:ascii="Calibri" w:hAnsi="Calibri" w:cs="Calibri"/>
          <w:sz w:val="24"/>
          <w:szCs w:val="24"/>
        </w:rPr>
        <w:t>even if you are off duty—</w:t>
      </w:r>
      <w:r>
        <w:rPr>
          <w:rFonts w:ascii="Calibri" w:hAnsi="Calibri" w:cs="Calibri"/>
          <w:sz w:val="24"/>
          <w:szCs w:val="24"/>
        </w:rPr>
        <w:t xml:space="preserve">the Hatch Act applies </w:t>
      </w:r>
      <w:r w:rsidRPr="00155D6C">
        <w:rPr>
          <w:rFonts w:ascii="Calibri" w:hAnsi="Calibri" w:cs="Calibri"/>
          <w:i/>
          <w:iCs/>
          <w:sz w:val="24"/>
          <w:szCs w:val="24"/>
        </w:rPr>
        <w:t>only</w:t>
      </w:r>
      <w:r>
        <w:rPr>
          <w:rFonts w:ascii="Calibri" w:hAnsi="Calibri" w:cs="Calibri"/>
          <w:sz w:val="24"/>
          <w:szCs w:val="24"/>
        </w:rPr>
        <w:t xml:space="preserve"> when you are </w:t>
      </w:r>
      <w:r w:rsidR="0033564B" w:rsidRPr="006521A8">
        <w:rPr>
          <w:rFonts w:ascii="Calibri" w:hAnsi="Calibri" w:cs="Calibri"/>
          <w:sz w:val="24"/>
          <w:szCs w:val="24"/>
        </w:rPr>
        <w:t>on duty</w:t>
      </w:r>
      <w:r>
        <w:rPr>
          <w:rFonts w:ascii="Calibri" w:hAnsi="Calibri" w:cs="Calibri"/>
          <w:sz w:val="24"/>
          <w:szCs w:val="24"/>
        </w:rPr>
        <w:t>.</w:t>
      </w:r>
      <w:r w:rsidR="0033564B" w:rsidRPr="006521A8">
        <w:rPr>
          <w:rFonts w:ascii="Calibri" w:hAnsi="Calibri" w:cs="Calibri"/>
          <w:sz w:val="24"/>
          <w:szCs w:val="24"/>
        </w:rPr>
        <w:t xml:space="preserve"> </w:t>
      </w:r>
      <w:r w:rsidR="001432A0">
        <w:rPr>
          <w:rFonts w:ascii="Calibri" w:hAnsi="Calibri" w:cs="Calibri"/>
          <w:sz w:val="24"/>
          <w:szCs w:val="24"/>
        </w:rPr>
        <w:t xml:space="preserve"> </w:t>
      </w:r>
      <w:r>
        <w:rPr>
          <w:rFonts w:ascii="Calibri" w:hAnsi="Calibri" w:cs="Calibri"/>
          <w:sz w:val="24"/>
          <w:szCs w:val="24"/>
        </w:rPr>
        <w:t xml:space="preserve">When you are on government duty, </w:t>
      </w:r>
      <w:r w:rsidR="0033564B" w:rsidRPr="006521A8">
        <w:rPr>
          <w:rFonts w:ascii="Calibri" w:hAnsi="Calibri" w:cs="Calibri"/>
          <w:sz w:val="24"/>
          <w:szCs w:val="24"/>
        </w:rPr>
        <w:t>you may not engage in partisan political activities, run for political office in a partisan election, solicit</w:t>
      </w:r>
      <w:r w:rsidR="009639EA">
        <w:rPr>
          <w:rFonts w:ascii="Calibri" w:hAnsi="Calibri" w:cs="Calibri"/>
          <w:sz w:val="24"/>
          <w:szCs w:val="24"/>
        </w:rPr>
        <w:t xml:space="preserve"> or accept</w:t>
      </w:r>
      <w:r w:rsidR="0033564B" w:rsidRPr="006521A8">
        <w:rPr>
          <w:rFonts w:ascii="Calibri" w:hAnsi="Calibri" w:cs="Calibri"/>
          <w:sz w:val="24"/>
          <w:szCs w:val="24"/>
        </w:rPr>
        <w:t xml:space="preserve"> </w:t>
      </w:r>
      <w:r>
        <w:rPr>
          <w:rFonts w:ascii="Calibri" w:hAnsi="Calibri" w:cs="Calibri"/>
          <w:sz w:val="24"/>
          <w:szCs w:val="24"/>
        </w:rPr>
        <w:t xml:space="preserve">political </w:t>
      </w:r>
      <w:r w:rsidR="0033564B" w:rsidRPr="006521A8">
        <w:rPr>
          <w:rFonts w:ascii="Calibri" w:hAnsi="Calibri" w:cs="Calibri"/>
          <w:sz w:val="24"/>
          <w:szCs w:val="24"/>
        </w:rPr>
        <w:t>contributions from the public</w:t>
      </w:r>
      <w:r w:rsidR="009639EA">
        <w:rPr>
          <w:rFonts w:ascii="Calibri" w:hAnsi="Calibri" w:cs="Calibri"/>
          <w:sz w:val="24"/>
          <w:szCs w:val="24"/>
        </w:rPr>
        <w:t>, or knowingly solicit or discourage political activity of anyone with business before HHS</w:t>
      </w:r>
      <w:r w:rsidR="0033564B" w:rsidRPr="006521A8">
        <w:rPr>
          <w:rFonts w:ascii="Calibri" w:hAnsi="Calibri" w:cs="Calibri"/>
          <w:sz w:val="24"/>
          <w:szCs w:val="24"/>
        </w:rPr>
        <w:t xml:space="preserve">. </w:t>
      </w:r>
      <w:r w:rsidR="009D10D4">
        <w:rPr>
          <w:rFonts w:ascii="Calibri" w:hAnsi="Calibri" w:cs="Calibri"/>
          <w:sz w:val="24"/>
          <w:szCs w:val="24"/>
        </w:rPr>
        <w:t xml:space="preserve"> </w:t>
      </w:r>
      <w:r w:rsidR="003277DD">
        <w:rPr>
          <w:rFonts w:ascii="Calibri" w:hAnsi="Calibri" w:cs="Calibri"/>
          <w:sz w:val="24"/>
          <w:szCs w:val="24"/>
        </w:rPr>
        <w:t xml:space="preserve">However, </w:t>
      </w:r>
      <w:r w:rsidR="009E40D5">
        <w:rPr>
          <w:rFonts w:ascii="Calibri" w:hAnsi="Calibri" w:cs="Calibri"/>
          <w:sz w:val="24"/>
          <w:szCs w:val="24"/>
        </w:rPr>
        <w:t xml:space="preserve">you may </w:t>
      </w:r>
      <w:r w:rsidR="009E40D5" w:rsidRPr="00134E73">
        <w:rPr>
          <w:rFonts w:ascii="Calibri" w:hAnsi="Calibri" w:cs="Calibri"/>
          <w:b/>
          <w:bCs/>
          <w:sz w:val="24"/>
          <w:szCs w:val="24"/>
        </w:rPr>
        <w:t>never</w:t>
      </w:r>
      <w:r w:rsidR="003277DD">
        <w:rPr>
          <w:rFonts w:ascii="Calibri" w:hAnsi="Calibri" w:cs="Calibri"/>
          <w:sz w:val="24"/>
          <w:szCs w:val="24"/>
        </w:rPr>
        <w:t xml:space="preserve"> engag</w:t>
      </w:r>
      <w:r w:rsidR="009E40D5">
        <w:rPr>
          <w:rFonts w:ascii="Calibri" w:hAnsi="Calibri" w:cs="Calibri"/>
          <w:sz w:val="24"/>
          <w:szCs w:val="24"/>
        </w:rPr>
        <w:t>e</w:t>
      </w:r>
      <w:r w:rsidR="003277DD">
        <w:rPr>
          <w:rFonts w:ascii="Calibri" w:hAnsi="Calibri" w:cs="Calibri"/>
          <w:sz w:val="24"/>
          <w:szCs w:val="24"/>
        </w:rPr>
        <w:t xml:space="preserve"> in </w:t>
      </w:r>
      <w:r w:rsidR="00306FEC">
        <w:rPr>
          <w:rFonts w:ascii="Calibri" w:hAnsi="Calibri" w:cs="Calibri"/>
          <w:sz w:val="24"/>
          <w:szCs w:val="24"/>
        </w:rPr>
        <w:t xml:space="preserve">partisan </w:t>
      </w:r>
      <w:r w:rsidR="003277DD">
        <w:rPr>
          <w:rFonts w:ascii="Calibri" w:hAnsi="Calibri" w:cs="Calibri"/>
          <w:sz w:val="24"/>
          <w:szCs w:val="24"/>
        </w:rPr>
        <w:t>political activities on government property</w:t>
      </w:r>
      <w:r w:rsidR="009E40D5">
        <w:rPr>
          <w:rFonts w:ascii="Calibri" w:hAnsi="Calibri" w:cs="Calibri"/>
          <w:sz w:val="24"/>
          <w:szCs w:val="24"/>
        </w:rPr>
        <w:t xml:space="preserve"> or using government property (</w:t>
      </w:r>
      <w:proofErr w:type="gramStart"/>
      <w:r w:rsidR="009E40D5">
        <w:rPr>
          <w:rFonts w:ascii="Calibri" w:hAnsi="Calibri" w:cs="Calibri"/>
          <w:sz w:val="24"/>
          <w:szCs w:val="24"/>
        </w:rPr>
        <w:t>e.g.</w:t>
      </w:r>
      <w:proofErr w:type="gramEnd"/>
      <w:r w:rsidR="009E40D5">
        <w:rPr>
          <w:rFonts w:ascii="Calibri" w:hAnsi="Calibri" w:cs="Calibri"/>
          <w:sz w:val="24"/>
          <w:szCs w:val="24"/>
        </w:rPr>
        <w:t xml:space="preserve"> government email, computer</w:t>
      </w:r>
      <w:r w:rsidR="004E3DCF">
        <w:rPr>
          <w:rFonts w:ascii="Calibri" w:hAnsi="Calibri" w:cs="Calibri"/>
          <w:sz w:val="24"/>
          <w:szCs w:val="24"/>
        </w:rPr>
        <w:t>,</w:t>
      </w:r>
      <w:r w:rsidR="009E40D5">
        <w:rPr>
          <w:rFonts w:ascii="Calibri" w:hAnsi="Calibri" w:cs="Calibri"/>
          <w:sz w:val="24"/>
          <w:szCs w:val="24"/>
        </w:rPr>
        <w:t xml:space="preserve"> phone)</w:t>
      </w:r>
      <w:r w:rsidR="00790436">
        <w:rPr>
          <w:rFonts w:ascii="Calibri" w:hAnsi="Calibri" w:cs="Calibri"/>
          <w:sz w:val="24"/>
          <w:szCs w:val="24"/>
        </w:rPr>
        <w:t xml:space="preserve">, even when you are </w:t>
      </w:r>
      <w:r w:rsidR="00134E73">
        <w:rPr>
          <w:rFonts w:ascii="Calibri" w:hAnsi="Calibri" w:cs="Calibri"/>
          <w:sz w:val="24"/>
          <w:szCs w:val="24"/>
        </w:rPr>
        <w:t xml:space="preserve">not </w:t>
      </w:r>
      <w:r w:rsidR="00790436">
        <w:rPr>
          <w:rFonts w:ascii="Calibri" w:hAnsi="Calibri" w:cs="Calibri"/>
          <w:sz w:val="24"/>
          <w:szCs w:val="24"/>
        </w:rPr>
        <w:t>on official duty</w:t>
      </w:r>
      <w:r w:rsidR="009E40D5">
        <w:rPr>
          <w:rFonts w:ascii="Calibri" w:hAnsi="Calibri" w:cs="Calibri"/>
          <w:sz w:val="24"/>
          <w:szCs w:val="24"/>
        </w:rPr>
        <w:t xml:space="preserve">.  </w:t>
      </w:r>
      <w:r w:rsidR="00790436">
        <w:rPr>
          <w:rFonts w:ascii="Calibri" w:hAnsi="Calibri" w:cs="Calibri"/>
          <w:sz w:val="24"/>
          <w:szCs w:val="24"/>
        </w:rPr>
        <w:t xml:space="preserve">Similarly, you </w:t>
      </w:r>
      <w:r w:rsidR="009E40D5">
        <w:rPr>
          <w:rFonts w:ascii="Calibri" w:hAnsi="Calibri" w:cs="Calibri"/>
          <w:sz w:val="24"/>
          <w:szCs w:val="24"/>
        </w:rPr>
        <w:t xml:space="preserve">are </w:t>
      </w:r>
      <w:r w:rsidR="00790436" w:rsidRPr="00134E73">
        <w:rPr>
          <w:rFonts w:ascii="Calibri" w:hAnsi="Calibri" w:cs="Calibri"/>
          <w:b/>
          <w:bCs/>
          <w:sz w:val="24"/>
          <w:szCs w:val="24"/>
        </w:rPr>
        <w:t>always</w:t>
      </w:r>
      <w:r w:rsidR="009E40D5">
        <w:rPr>
          <w:rFonts w:ascii="Calibri" w:hAnsi="Calibri" w:cs="Calibri"/>
          <w:sz w:val="24"/>
          <w:szCs w:val="24"/>
        </w:rPr>
        <w:t xml:space="preserve"> prohibited from using your government title/position to influence an election</w:t>
      </w:r>
      <w:r w:rsidR="003277DD">
        <w:rPr>
          <w:rFonts w:ascii="Calibri" w:hAnsi="Calibri" w:cs="Calibri"/>
          <w:sz w:val="24"/>
          <w:szCs w:val="24"/>
        </w:rPr>
        <w:t xml:space="preserve">.  </w:t>
      </w:r>
      <w:r w:rsidR="0033564B" w:rsidRPr="006521A8">
        <w:rPr>
          <w:rFonts w:ascii="Calibri" w:hAnsi="Calibri" w:cs="Calibri"/>
          <w:sz w:val="24"/>
          <w:szCs w:val="24"/>
        </w:rPr>
        <w:t xml:space="preserve">For more information on political activity restrictions, please see the </w:t>
      </w:r>
      <w:hyperlink r:id="rId8" w:history="1">
        <w:r w:rsidR="0033564B" w:rsidRPr="00155D6C">
          <w:rPr>
            <w:rStyle w:val="Hyperlink"/>
            <w:rFonts w:ascii="Calibri" w:hAnsi="Calibri" w:cs="Calibri"/>
            <w:sz w:val="24"/>
            <w:szCs w:val="24"/>
          </w:rPr>
          <w:t>Office of Special Counsel website</w:t>
        </w:r>
      </w:hyperlink>
      <w:r w:rsidR="00155D6C">
        <w:rPr>
          <w:rFonts w:ascii="Calibri" w:hAnsi="Calibri" w:cs="Calibri"/>
          <w:sz w:val="24"/>
          <w:szCs w:val="24"/>
        </w:rPr>
        <w:t>.</w:t>
      </w:r>
    </w:p>
    <w:p w14:paraId="271A5DA5" w14:textId="44DD0F4C" w:rsidR="0033564B" w:rsidRPr="006521A8" w:rsidRDefault="0033564B" w:rsidP="00B60D98">
      <w:pPr>
        <w:pStyle w:val="Heading2"/>
      </w:pPr>
      <w:r w:rsidRPr="006521A8">
        <w:lastRenderedPageBreak/>
        <w:t xml:space="preserve">Your Responsibilities as a </w:t>
      </w:r>
      <w:r w:rsidR="009D10D4">
        <w:t xml:space="preserve">Special </w:t>
      </w:r>
      <w:r w:rsidRPr="006521A8">
        <w:t>Government Employee</w:t>
      </w:r>
    </w:p>
    <w:p w14:paraId="39873D16" w14:textId="6922E5CF" w:rsidR="0033564B" w:rsidRPr="009D10D4" w:rsidRDefault="0033564B" w:rsidP="009D10D4">
      <w:pPr>
        <w:pStyle w:val="ListParagraph"/>
        <w:numPr>
          <w:ilvl w:val="0"/>
          <w:numId w:val="2"/>
        </w:numPr>
        <w:spacing w:after="240"/>
        <w:rPr>
          <w:rFonts w:ascii="Calibri" w:hAnsi="Calibri" w:cs="Calibri"/>
          <w:sz w:val="24"/>
          <w:szCs w:val="24"/>
        </w:rPr>
      </w:pPr>
      <w:r w:rsidRPr="009D10D4">
        <w:rPr>
          <w:rFonts w:ascii="Calibri" w:hAnsi="Calibri" w:cs="Calibri"/>
          <w:sz w:val="24"/>
          <w:szCs w:val="24"/>
        </w:rPr>
        <w:t xml:space="preserve">Complete the </w:t>
      </w:r>
      <w:r w:rsidR="00A21F12">
        <w:rPr>
          <w:rFonts w:ascii="Calibri" w:hAnsi="Calibri" w:cs="Calibri"/>
          <w:sz w:val="24"/>
          <w:szCs w:val="24"/>
        </w:rPr>
        <w:t xml:space="preserve">initial </w:t>
      </w:r>
      <w:r w:rsidRPr="009D10D4">
        <w:rPr>
          <w:rFonts w:ascii="Calibri" w:hAnsi="Calibri" w:cs="Calibri"/>
          <w:sz w:val="24"/>
          <w:szCs w:val="24"/>
        </w:rPr>
        <w:t>OGE</w:t>
      </w:r>
      <w:r w:rsidR="00155D6C">
        <w:rPr>
          <w:rFonts w:ascii="Calibri" w:hAnsi="Calibri" w:cs="Calibri"/>
          <w:sz w:val="24"/>
          <w:szCs w:val="24"/>
        </w:rPr>
        <w:t xml:space="preserve"> Form </w:t>
      </w:r>
      <w:r w:rsidRPr="009D10D4">
        <w:rPr>
          <w:rFonts w:ascii="Calibri" w:hAnsi="Calibri" w:cs="Calibri"/>
          <w:sz w:val="24"/>
          <w:szCs w:val="24"/>
        </w:rPr>
        <w:t xml:space="preserve">450 </w:t>
      </w:r>
      <w:r w:rsidR="00155D6C">
        <w:rPr>
          <w:rFonts w:ascii="Calibri" w:hAnsi="Calibri" w:cs="Calibri"/>
          <w:sz w:val="24"/>
          <w:szCs w:val="24"/>
        </w:rPr>
        <w:t>confidential f</w:t>
      </w:r>
      <w:r w:rsidRPr="009D10D4">
        <w:rPr>
          <w:rFonts w:ascii="Calibri" w:hAnsi="Calibri" w:cs="Calibri"/>
          <w:sz w:val="24"/>
          <w:szCs w:val="24"/>
        </w:rPr>
        <w:t xml:space="preserve">inancial </w:t>
      </w:r>
      <w:r w:rsidR="00155D6C">
        <w:rPr>
          <w:rFonts w:ascii="Calibri" w:hAnsi="Calibri" w:cs="Calibri"/>
          <w:sz w:val="24"/>
          <w:szCs w:val="24"/>
        </w:rPr>
        <w:t>d</w:t>
      </w:r>
      <w:r w:rsidRPr="009D10D4">
        <w:rPr>
          <w:rFonts w:ascii="Calibri" w:hAnsi="Calibri" w:cs="Calibri"/>
          <w:sz w:val="24"/>
          <w:szCs w:val="24"/>
        </w:rPr>
        <w:t xml:space="preserve">isclosure </w:t>
      </w:r>
      <w:r w:rsidR="00155D6C">
        <w:rPr>
          <w:rFonts w:ascii="Calibri" w:hAnsi="Calibri" w:cs="Calibri"/>
          <w:sz w:val="24"/>
          <w:szCs w:val="24"/>
        </w:rPr>
        <w:t>r</w:t>
      </w:r>
      <w:r w:rsidRPr="009D10D4">
        <w:rPr>
          <w:rFonts w:ascii="Calibri" w:hAnsi="Calibri" w:cs="Calibri"/>
          <w:sz w:val="24"/>
          <w:szCs w:val="24"/>
        </w:rPr>
        <w:t>eport</w:t>
      </w:r>
      <w:r w:rsidR="009639EA">
        <w:rPr>
          <w:rFonts w:ascii="Calibri" w:hAnsi="Calibri" w:cs="Calibri"/>
          <w:sz w:val="24"/>
          <w:szCs w:val="24"/>
        </w:rPr>
        <w:t xml:space="preserve"> and annual reports</w:t>
      </w:r>
      <w:r w:rsidRPr="009D10D4">
        <w:rPr>
          <w:rFonts w:ascii="Calibri" w:hAnsi="Calibri" w:cs="Calibri"/>
          <w:sz w:val="24"/>
          <w:szCs w:val="24"/>
        </w:rPr>
        <w:t xml:space="preserve"> and submit it for review. </w:t>
      </w:r>
      <w:r w:rsidR="009D10D4" w:rsidRPr="009D10D4">
        <w:rPr>
          <w:rFonts w:ascii="Calibri" w:hAnsi="Calibri" w:cs="Calibri"/>
          <w:sz w:val="24"/>
          <w:szCs w:val="24"/>
        </w:rPr>
        <w:t xml:space="preserve"> </w:t>
      </w:r>
      <w:r w:rsidRPr="009D10D4">
        <w:rPr>
          <w:rFonts w:ascii="Calibri" w:hAnsi="Calibri" w:cs="Calibri"/>
          <w:sz w:val="24"/>
          <w:szCs w:val="24"/>
        </w:rPr>
        <w:t>You should not attend meetings or participate in committee business until this form is submitted and reviewed.</w:t>
      </w:r>
    </w:p>
    <w:p w14:paraId="143F4D09" w14:textId="0983C1FF" w:rsidR="0033564B" w:rsidRPr="009D10D4" w:rsidRDefault="0033564B" w:rsidP="009D10D4">
      <w:pPr>
        <w:pStyle w:val="ListParagraph"/>
        <w:numPr>
          <w:ilvl w:val="0"/>
          <w:numId w:val="2"/>
        </w:numPr>
        <w:spacing w:after="240"/>
        <w:rPr>
          <w:rFonts w:ascii="Calibri" w:hAnsi="Calibri" w:cs="Calibri"/>
          <w:sz w:val="24"/>
          <w:szCs w:val="24"/>
        </w:rPr>
      </w:pPr>
      <w:r w:rsidRPr="009D10D4">
        <w:rPr>
          <w:rFonts w:ascii="Calibri" w:hAnsi="Calibri" w:cs="Calibri"/>
          <w:sz w:val="24"/>
          <w:szCs w:val="24"/>
        </w:rPr>
        <w:t>Complete the HHS-697 Foreign Activities Questionnaire and submit it for review.</w:t>
      </w:r>
    </w:p>
    <w:p w14:paraId="1C0DC5BD" w14:textId="65E5E48A" w:rsidR="0033564B" w:rsidRPr="00957954" w:rsidRDefault="0033564B" w:rsidP="00957954">
      <w:pPr>
        <w:pStyle w:val="ListParagraph"/>
        <w:numPr>
          <w:ilvl w:val="0"/>
          <w:numId w:val="2"/>
        </w:numPr>
        <w:spacing w:after="240"/>
        <w:rPr>
          <w:rFonts w:ascii="Calibri" w:hAnsi="Calibri" w:cs="Calibri"/>
          <w:sz w:val="24"/>
          <w:szCs w:val="24"/>
        </w:rPr>
      </w:pPr>
      <w:r w:rsidRPr="009D10D4">
        <w:rPr>
          <w:rFonts w:ascii="Calibri" w:hAnsi="Calibri" w:cs="Calibri"/>
          <w:sz w:val="24"/>
          <w:szCs w:val="24"/>
        </w:rPr>
        <w:t>If conflicts of interest are identified, work with committee managers and ethics officials to resolve them.</w:t>
      </w:r>
    </w:p>
    <w:p w14:paraId="5767A8E5" w14:textId="60B08C93" w:rsidR="0033564B" w:rsidRPr="009D10D4" w:rsidRDefault="0033564B" w:rsidP="009D10D4">
      <w:pPr>
        <w:pStyle w:val="ListParagraph"/>
        <w:numPr>
          <w:ilvl w:val="0"/>
          <w:numId w:val="2"/>
        </w:numPr>
        <w:spacing w:after="240"/>
        <w:rPr>
          <w:rFonts w:ascii="Calibri" w:hAnsi="Calibri" w:cs="Calibri"/>
          <w:sz w:val="24"/>
          <w:szCs w:val="24"/>
        </w:rPr>
      </w:pPr>
      <w:r w:rsidRPr="009D10D4">
        <w:rPr>
          <w:rFonts w:ascii="Calibri" w:hAnsi="Calibri" w:cs="Calibri"/>
          <w:sz w:val="24"/>
          <w:szCs w:val="24"/>
        </w:rPr>
        <w:t xml:space="preserve">Complete </w:t>
      </w:r>
      <w:r w:rsidR="00A21F12">
        <w:rPr>
          <w:rFonts w:ascii="Calibri" w:hAnsi="Calibri" w:cs="Calibri"/>
          <w:sz w:val="24"/>
          <w:szCs w:val="24"/>
        </w:rPr>
        <w:t xml:space="preserve">an </w:t>
      </w:r>
      <w:r w:rsidRPr="009D10D4">
        <w:rPr>
          <w:rFonts w:ascii="Calibri" w:hAnsi="Calibri" w:cs="Calibri"/>
          <w:sz w:val="24"/>
          <w:szCs w:val="24"/>
        </w:rPr>
        <w:t>initial ethics orientation and yearly ethics training</w:t>
      </w:r>
      <w:r w:rsidR="00A21F12">
        <w:rPr>
          <w:rFonts w:ascii="Calibri" w:hAnsi="Calibri" w:cs="Calibri"/>
          <w:sz w:val="24"/>
          <w:szCs w:val="24"/>
        </w:rPr>
        <w:t>s</w:t>
      </w:r>
      <w:r w:rsidR="009D10D4" w:rsidRPr="009D10D4">
        <w:rPr>
          <w:rFonts w:ascii="Calibri" w:hAnsi="Calibri" w:cs="Calibri"/>
          <w:sz w:val="24"/>
          <w:szCs w:val="24"/>
        </w:rPr>
        <w:t xml:space="preserve"> –</w:t>
      </w:r>
      <w:r w:rsidRPr="009D10D4">
        <w:rPr>
          <w:rFonts w:ascii="Calibri" w:hAnsi="Calibri" w:cs="Calibri"/>
          <w:sz w:val="24"/>
          <w:szCs w:val="24"/>
        </w:rPr>
        <w:t xml:space="preserve"> you</w:t>
      </w:r>
      <w:r w:rsidR="009D10D4" w:rsidRPr="009D10D4">
        <w:rPr>
          <w:rFonts w:ascii="Calibri" w:hAnsi="Calibri" w:cs="Calibri"/>
          <w:sz w:val="24"/>
          <w:szCs w:val="24"/>
        </w:rPr>
        <w:t xml:space="preserve"> </w:t>
      </w:r>
      <w:r w:rsidRPr="009D10D4">
        <w:rPr>
          <w:rFonts w:ascii="Calibri" w:hAnsi="Calibri" w:cs="Calibri"/>
          <w:sz w:val="24"/>
          <w:szCs w:val="24"/>
        </w:rPr>
        <w:t xml:space="preserve">should have a basic knowledge of the Standards of Ethical Conduct and the </w:t>
      </w:r>
      <w:proofErr w:type="gramStart"/>
      <w:r w:rsidR="009D10D4" w:rsidRPr="009D10D4">
        <w:rPr>
          <w:rFonts w:ascii="Calibri" w:hAnsi="Calibri" w:cs="Calibri"/>
          <w:sz w:val="24"/>
          <w:szCs w:val="24"/>
        </w:rPr>
        <w:t>c</w:t>
      </w:r>
      <w:r w:rsidRPr="009D10D4">
        <w:rPr>
          <w:rFonts w:ascii="Calibri" w:hAnsi="Calibri" w:cs="Calibri"/>
          <w:sz w:val="24"/>
          <w:szCs w:val="24"/>
        </w:rPr>
        <w:t xml:space="preserve">onflict of </w:t>
      </w:r>
      <w:r w:rsidR="009D10D4" w:rsidRPr="009D10D4">
        <w:rPr>
          <w:rFonts w:ascii="Calibri" w:hAnsi="Calibri" w:cs="Calibri"/>
          <w:sz w:val="24"/>
          <w:szCs w:val="24"/>
        </w:rPr>
        <w:t>i</w:t>
      </w:r>
      <w:r w:rsidRPr="009D10D4">
        <w:rPr>
          <w:rFonts w:ascii="Calibri" w:hAnsi="Calibri" w:cs="Calibri"/>
          <w:sz w:val="24"/>
          <w:szCs w:val="24"/>
        </w:rPr>
        <w:t>nterest</w:t>
      </w:r>
      <w:proofErr w:type="gramEnd"/>
      <w:r w:rsidRPr="009D10D4">
        <w:rPr>
          <w:rFonts w:ascii="Calibri" w:hAnsi="Calibri" w:cs="Calibri"/>
          <w:sz w:val="24"/>
          <w:szCs w:val="24"/>
        </w:rPr>
        <w:t xml:space="preserve"> </w:t>
      </w:r>
      <w:r w:rsidR="009D10D4" w:rsidRPr="009D10D4">
        <w:rPr>
          <w:rFonts w:ascii="Calibri" w:hAnsi="Calibri" w:cs="Calibri"/>
          <w:sz w:val="24"/>
          <w:szCs w:val="24"/>
        </w:rPr>
        <w:t>s</w:t>
      </w:r>
      <w:r w:rsidRPr="009D10D4">
        <w:rPr>
          <w:rFonts w:ascii="Calibri" w:hAnsi="Calibri" w:cs="Calibri"/>
          <w:sz w:val="24"/>
          <w:szCs w:val="24"/>
        </w:rPr>
        <w:t>tatutes</w:t>
      </w:r>
      <w:r w:rsidR="009D10D4" w:rsidRPr="009D10D4">
        <w:rPr>
          <w:rFonts w:ascii="Calibri" w:hAnsi="Calibri" w:cs="Calibri"/>
          <w:sz w:val="24"/>
          <w:szCs w:val="24"/>
        </w:rPr>
        <w:t>.</w:t>
      </w:r>
      <w:r w:rsidR="009639EA">
        <w:rPr>
          <w:rFonts w:ascii="Calibri" w:hAnsi="Calibri" w:cs="Calibri"/>
          <w:sz w:val="24"/>
          <w:szCs w:val="24"/>
        </w:rPr>
        <w:t xml:space="preserve"> You should not attend meetings or participate in committee business until you have received this training.</w:t>
      </w:r>
    </w:p>
    <w:p w14:paraId="7A0C1670" w14:textId="707F9A24" w:rsidR="0033564B" w:rsidRPr="009D10D4" w:rsidRDefault="009639EA" w:rsidP="009D10D4">
      <w:pPr>
        <w:pStyle w:val="ListParagraph"/>
        <w:numPr>
          <w:ilvl w:val="0"/>
          <w:numId w:val="2"/>
        </w:numPr>
        <w:spacing w:after="240"/>
        <w:rPr>
          <w:rFonts w:ascii="Calibri" w:hAnsi="Calibri" w:cs="Calibri"/>
          <w:sz w:val="24"/>
          <w:szCs w:val="24"/>
        </w:rPr>
      </w:pPr>
      <w:r>
        <w:rPr>
          <w:rFonts w:ascii="Calibri" w:hAnsi="Calibri" w:cs="Calibri"/>
          <w:sz w:val="24"/>
          <w:szCs w:val="24"/>
        </w:rPr>
        <w:t>Monitor changes in your circumstances that might create new conflicts.</w:t>
      </w:r>
      <w:r w:rsidR="00957954">
        <w:rPr>
          <w:rFonts w:ascii="Calibri" w:hAnsi="Calibri" w:cs="Calibri"/>
          <w:sz w:val="24"/>
          <w:szCs w:val="24"/>
        </w:rPr>
        <w:t xml:space="preserve"> </w:t>
      </w:r>
      <w:r>
        <w:rPr>
          <w:rFonts w:ascii="Calibri" w:hAnsi="Calibri" w:cs="Calibri"/>
          <w:sz w:val="24"/>
          <w:szCs w:val="24"/>
        </w:rPr>
        <w:t xml:space="preserve"> </w:t>
      </w:r>
      <w:r w:rsidR="0033564B" w:rsidRPr="009D10D4">
        <w:rPr>
          <w:rFonts w:ascii="Calibri" w:hAnsi="Calibri" w:cs="Calibri"/>
          <w:sz w:val="24"/>
          <w:szCs w:val="24"/>
        </w:rPr>
        <w:t>Be sure to contact your Designated Federal Official (DFO) or ethics officials with any questions</w:t>
      </w:r>
      <w:r w:rsidR="0026569F">
        <w:rPr>
          <w:rFonts w:ascii="Calibri" w:hAnsi="Calibri" w:cs="Calibri"/>
          <w:sz w:val="24"/>
          <w:szCs w:val="24"/>
        </w:rPr>
        <w:t xml:space="preserve"> or when your circumstances change</w:t>
      </w:r>
      <w:r w:rsidR="0033564B" w:rsidRPr="009D10D4">
        <w:rPr>
          <w:rFonts w:ascii="Calibri" w:hAnsi="Calibri" w:cs="Calibri"/>
          <w:sz w:val="24"/>
          <w:szCs w:val="24"/>
        </w:rPr>
        <w:t>.</w:t>
      </w:r>
    </w:p>
    <w:p w14:paraId="0D9E48A5" w14:textId="23754CA1" w:rsidR="0033564B" w:rsidRDefault="0033564B" w:rsidP="006521A8">
      <w:pPr>
        <w:spacing w:after="240"/>
        <w:rPr>
          <w:rFonts w:ascii="Calibri" w:hAnsi="Calibri" w:cs="Calibri"/>
          <w:sz w:val="24"/>
          <w:szCs w:val="24"/>
        </w:rPr>
      </w:pPr>
      <w:r w:rsidRPr="006521A8">
        <w:rPr>
          <w:rFonts w:ascii="Calibri" w:hAnsi="Calibri" w:cs="Calibri"/>
          <w:sz w:val="24"/>
          <w:szCs w:val="24"/>
        </w:rPr>
        <w:t xml:space="preserve">This </w:t>
      </w:r>
      <w:r w:rsidR="009D10D4">
        <w:rPr>
          <w:rFonts w:ascii="Calibri" w:hAnsi="Calibri" w:cs="Calibri"/>
          <w:sz w:val="24"/>
          <w:szCs w:val="24"/>
        </w:rPr>
        <w:t>document</w:t>
      </w:r>
      <w:r w:rsidRPr="006521A8">
        <w:rPr>
          <w:rFonts w:ascii="Calibri" w:hAnsi="Calibri" w:cs="Calibri"/>
          <w:sz w:val="24"/>
          <w:szCs w:val="24"/>
        </w:rPr>
        <w:t xml:space="preserve"> only provides a brief overview of the ethics rules, which contain many complexities. </w:t>
      </w:r>
      <w:r w:rsidR="009D10D4">
        <w:rPr>
          <w:rFonts w:ascii="Calibri" w:hAnsi="Calibri" w:cs="Calibri"/>
          <w:sz w:val="24"/>
          <w:szCs w:val="24"/>
        </w:rPr>
        <w:t xml:space="preserve"> </w:t>
      </w:r>
      <w:r w:rsidRPr="006521A8">
        <w:rPr>
          <w:rFonts w:ascii="Calibri" w:hAnsi="Calibri" w:cs="Calibri"/>
          <w:sz w:val="24"/>
          <w:szCs w:val="24"/>
        </w:rPr>
        <w:t xml:space="preserve">The aim is to alert you to broad areas of concern. </w:t>
      </w:r>
      <w:r w:rsidR="009D10D4">
        <w:rPr>
          <w:rFonts w:ascii="Calibri" w:hAnsi="Calibri" w:cs="Calibri"/>
          <w:sz w:val="24"/>
          <w:szCs w:val="24"/>
        </w:rPr>
        <w:t xml:space="preserve"> </w:t>
      </w:r>
      <w:r w:rsidRPr="006521A8">
        <w:rPr>
          <w:rFonts w:ascii="Calibri" w:hAnsi="Calibri" w:cs="Calibri"/>
          <w:sz w:val="24"/>
          <w:szCs w:val="24"/>
        </w:rPr>
        <w:t>For more detailed information, contact an ethics official and refer to the document “Ethics Rules for Advisory Committee Members and Other SGEs,” prepared by the OGC Ethics Division and available from your DFO.</w:t>
      </w:r>
    </w:p>
    <w:sectPr w:rsidR="0033564B" w:rsidSect="009B19D5">
      <w:footerReference w:type="first" r:id="rId9"/>
      <w:type w:val="continuous"/>
      <w:pgSz w:w="12240" w:h="15840"/>
      <w:pgMar w:top="1440" w:right="1440" w:bottom="1440" w:left="1440" w:header="720" w:footer="720" w:gutter="0"/>
      <w:cols w:space="96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98740" w14:textId="77777777" w:rsidR="00B25E87" w:rsidRDefault="00B25E87" w:rsidP="00B60D98">
      <w:r>
        <w:separator/>
      </w:r>
    </w:p>
  </w:endnote>
  <w:endnote w:type="continuationSeparator" w:id="0">
    <w:p w14:paraId="06FAF6E3" w14:textId="77777777" w:rsidR="00B25E87" w:rsidRDefault="00B25E87" w:rsidP="00B6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8CF0B" w14:textId="1B45F45A" w:rsidR="00B60D98" w:rsidRPr="00B60D98" w:rsidRDefault="00B60D98" w:rsidP="00B60D98">
    <w:pPr>
      <w:pStyle w:val="Footer"/>
      <w:jc w:val="right"/>
      <w:rPr>
        <w:rFonts w:asciiTheme="minorHAnsi" w:hAnsiTheme="minorHAnsi" w:cstheme="minorHAnsi"/>
      </w:rPr>
    </w:pPr>
    <w:r w:rsidRPr="00B60D98">
      <w:rPr>
        <w:rFonts w:asciiTheme="minorHAnsi" w:hAnsiTheme="minorHAnsi" w:cstheme="minorHAnsi"/>
      </w:rPr>
      <w:t>HHS OGC Ethics Division; Updated 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E4AEC" w14:textId="77777777" w:rsidR="00B25E87" w:rsidRDefault="00B25E87" w:rsidP="00B60D98">
      <w:r>
        <w:separator/>
      </w:r>
    </w:p>
  </w:footnote>
  <w:footnote w:type="continuationSeparator" w:id="0">
    <w:p w14:paraId="5BB5347C" w14:textId="77777777" w:rsidR="00B25E87" w:rsidRDefault="00B25E87" w:rsidP="00B60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36811"/>
    <w:multiLevelType w:val="hybridMultilevel"/>
    <w:tmpl w:val="27706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F120F9"/>
    <w:multiLevelType w:val="hybridMultilevel"/>
    <w:tmpl w:val="AF7A681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5608399">
    <w:abstractNumId w:val="0"/>
  </w:num>
  <w:num w:numId="2" w16cid:durableId="620964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90"/>
    <w:rsid w:val="00010B3B"/>
    <w:rsid w:val="00022146"/>
    <w:rsid w:val="0003368E"/>
    <w:rsid w:val="00046481"/>
    <w:rsid w:val="00047108"/>
    <w:rsid w:val="00065CC5"/>
    <w:rsid w:val="00085C76"/>
    <w:rsid w:val="00091E82"/>
    <w:rsid w:val="000947AC"/>
    <w:rsid w:val="000A04FF"/>
    <w:rsid w:val="000A17E1"/>
    <w:rsid w:val="000B104C"/>
    <w:rsid w:val="000F4C8E"/>
    <w:rsid w:val="00100D35"/>
    <w:rsid w:val="00103F23"/>
    <w:rsid w:val="00110DB5"/>
    <w:rsid w:val="00112BF7"/>
    <w:rsid w:val="00112C1F"/>
    <w:rsid w:val="00134E73"/>
    <w:rsid w:val="00141454"/>
    <w:rsid w:val="001432A0"/>
    <w:rsid w:val="0015096D"/>
    <w:rsid w:val="0015478B"/>
    <w:rsid w:val="00155D6C"/>
    <w:rsid w:val="00161F8E"/>
    <w:rsid w:val="0016240F"/>
    <w:rsid w:val="001630A2"/>
    <w:rsid w:val="00165272"/>
    <w:rsid w:val="0018454A"/>
    <w:rsid w:val="00190E71"/>
    <w:rsid w:val="001B53F2"/>
    <w:rsid w:val="001C53EE"/>
    <w:rsid w:val="001D5CEF"/>
    <w:rsid w:val="001E0994"/>
    <w:rsid w:val="001E379D"/>
    <w:rsid w:val="001F753E"/>
    <w:rsid w:val="0020526B"/>
    <w:rsid w:val="00236AE1"/>
    <w:rsid w:val="0026569F"/>
    <w:rsid w:val="002811D2"/>
    <w:rsid w:val="0028160B"/>
    <w:rsid w:val="00292611"/>
    <w:rsid w:val="002B1F90"/>
    <w:rsid w:val="002C2862"/>
    <w:rsid w:val="002D6E98"/>
    <w:rsid w:val="002E5E7D"/>
    <w:rsid w:val="00306FEC"/>
    <w:rsid w:val="00307C4B"/>
    <w:rsid w:val="00310FFE"/>
    <w:rsid w:val="00322ADA"/>
    <w:rsid w:val="003277DD"/>
    <w:rsid w:val="0033564B"/>
    <w:rsid w:val="00356C89"/>
    <w:rsid w:val="0036085F"/>
    <w:rsid w:val="00382FC6"/>
    <w:rsid w:val="003C2745"/>
    <w:rsid w:val="003D0381"/>
    <w:rsid w:val="003D5DD1"/>
    <w:rsid w:val="003E1EE1"/>
    <w:rsid w:val="003E5994"/>
    <w:rsid w:val="003F0475"/>
    <w:rsid w:val="003F5A33"/>
    <w:rsid w:val="00404793"/>
    <w:rsid w:val="004101D8"/>
    <w:rsid w:val="004204C2"/>
    <w:rsid w:val="0042462D"/>
    <w:rsid w:val="004353CF"/>
    <w:rsid w:val="004577C3"/>
    <w:rsid w:val="00464971"/>
    <w:rsid w:val="00466A1B"/>
    <w:rsid w:val="0049058E"/>
    <w:rsid w:val="00495E27"/>
    <w:rsid w:val="004B7574"/>
    <w:rsid w:val="004C30DB"/>
    <w:rsid w:val="004C662F"/>
    <w:rsid w:val="004D02AF"/>
    <w:rsid w:val="004D7F0C"/>
    <w:rsid w:val="004E3DCF"/>
    <w:rsid w:val="004E7632"/>
    <w:rsid w:val="005024B3"/>
    <w:rsid w:val="00502C6E"/>
    <w:rsid w:val="005050D9"/>
    <w:rsid w:val="00505826"/>
    <w:rsid w:val="00507F09"/>
    <w:rsid w:val="00510D18"/>
    <w:rsid w:val="00513A94"/>
    <w:rsid w:val="005231F4"/>
    <w:rsid w:val="00542EAB"/>
    <w:rsid w:val="00544286"/>
    <w:rsid w:val="00561498"/>
    <w:rsid w:val="00572291"/>
    <w:rsid w:val="005732E8"/>
    <w:rsid w:val="00577138"/>
    <w:rsid w:val="00587858"/>
    <w:rsid w:val="00592E9B"/>
    <w:rsid w:val="00594200"/>
    <w:rsid w:val="005A3016"/>
    <w:rsid w:val="005B679F"/>
    <w:rsid w:val="005C17E4"/>
    <w:rsid w:val="005C2EED"/>
    <w:rsid w:val="005F5207"/>
    <w:rsid w:val="00623D6A"/>
    <w:rsid w:val="00637F4D"/>
    <w:rsid w:val="0064133A"/>
    <w:rsid w:val="00643697"/>
    <w:rsid w:val="006521A8"/>
    <w:rsid w:val="00662F7A"/>
    <w:rsid w:val="006663CB"/>
    <w:rsid w:val="00667D03"/>
    <w:rsid w:val="00671541"/>
    <w:rsid w:val="00672351"/>
    <w:rsid w:val="00680DB2"/>
    <w:rsid w:val="00683963"/>
    <w:rsid w:val="00691716"/>
    <w:rsid w:val="006A18D6"/>
    <w:rsid w:val="006D3496"/>
    <w:rsid w:val="006D5AB1"/>
    <w:rsid w:val="006F3A84"/>
    <w:rsid w:val="00700C06"/>
    <w:rsid w:val="00705383"/>
    <w:rsid w:val="00727FF1"/>
    <w:rsid w:val="00742BE0"/>
    <w:rsid w:val="00750EBA"/>
    <w:rsid w:val="00750FB1"/>
    <w:rsid w:val="00762DED"/>
    <w:rsid w:val="007662DF"/>
    <w:rsid w:val="00770245"/>
    <w:rsid w:val="007738D9"/>
    <w:rsid w:val="00790436"/>
    <w:rsid w:val="00792DA0"/>
    <w:rsid w:val="007A7A98"/>
    <w:rsid w:val="007B7B81"/>
    <w:rsid w:val="007C2C12"/>
    <w:rsid w:val="007E457F"/>
    <w:rsid w:val="007F7904"/>
    <w:rsid w:val="008015E0"/>
    <w:rsid w:val="008417B9"/>
    <w:rsid w:val="0084193E"/>
    <w:rsid w:val="008521E0"/>
    <w:rsid w:val="008603F8"/>
    <w:rsid w:val="00881E3E"/>
    <w:rsid w:val="008829DA"/>
    <w:rsid w:val="008971DE"/>
    <w:rsid w:val="0089779F"/>
    <w:rsid w:val="008D3A1F"/>
    <w:rsid w:val="008F050F"/>
    <w:rsid w:val="009008E3"/>
    <w:rsid w:val="00926AF9"/>
    <w:rsid w:val="00937889"/>
    <w:rsid w:val="00944782"/>
    <w:rsid w:val="0095053C"/>
    <w:rsid w:val="00957954"/>
    <w:rsid w:val="009639EA"/>
    <w:rsid w:val="0097745B"/>
    <w:rsid w:val="009A0981"/>
    <w:rsid w:val="009A43E6"/>
    <w:rsid w:val="009A5E7D"/>
    <w:rsid w:val="009B19D5"/>
    <w:rsid w:val="009D10D4"/>
    <w:rsid w:val="009D2CF1"/>
    <w:rsid w:val="009E40D5"/>
    <w:rsid w:val="009E78E8"/>
    <w:rsid w:val="00A07A7B"/>
    <w:rsid w:val="00A21F12"/>
    <w:rsid w:val="00A41003"/>
    <w:rsid w:val="00A46D80"/>
    <w:rsid w:val="00A5343F"/>
    <w:rsid w:val="00A61487"/>
    <w:rsid w:val="00A63AB3"/>
    <w:rsid w:val="00A67642"/>
    <w:rsid w:val="00A755D0"/>
    <w:rsid w:val="00A76DBE"/>
    <w:rsid w:val="00A804DE"/>
    <w:rsid w:val="00A900B2"/>
    <w:rsid w:val="00AA1265"/>
    <w:rsid w:val="00AA2231"/>
    <w:rsid w:val="00AA70A4"/>
    <w:rsid w:val="00AB7E11"/>
    <w:rsid w:val="00AD7376"/>
    <w:rsid w:val="00AF6446"/>
    <w:rsid w:val="00B13786"/>
    <w:rsid w:val="00B15532"/>
    <w:rsid w:val="00B17721"/>
    <w:rsid w:val="00B203FB"/>
    <w:rsid w:val="00B235E4"/>
    <w:rsid w:val="00B25E87"/>
    <w:rsid w:val="00B40958"/>
    <w:rsid w:val="00B55015"/>
    <w:rsid w:val="00B60D98"/>
    <w:rsid w:val="00B65C86"/>
    <w:rsid w:val="00B75492"/>
    <w:rsid w:val="00B755B6"/>
    <w:rsid w:val="00B9669E"/>
    <w:rsid w:val="00BA665A"/>
    <w:rsid w:val="00BB4DA2"/>
    <w:rsid w:val="00BD3CFA"/>
    <w:rsid w:val="00BD749C"/>
    <w:rsid w:val="00C048C3"/>
    <w:rsid w:val="00C04FFD"/>
    <w:rsid w:val="00C07B13"/>
    <w:rsid w:val="00C11537"/>
    <w:rsid w:val="00C364E0"/>
    <w:rsid w:val="00C4674B"/>
    <w:rsid w:val="00C50A8B"/>
    <w:rsid w:val="00C80854"/>
    <w:rsid w:val="00C82981"/>
    <w:rsid w:val="00C8564D"/>
    <w:rsid w:val="00C85C68"/>
    <w:rsid w:val="00CB5FB1"/>
    <w:rsid w:val="00CB76F4"/>
    <w:rsid w:val="00CD49C5"/>
    <w:rsid w:val="00CD7E1E"/>
    <w:rsid w:val="00CD7FA7"/>
    <w:rsid w:val="00CE3D89"/>
    <w:rsid w:val="00CE631A"/>
    <w:rsid w:val="00CF03EE"/>
    <w:rsid w:val="00D00608"/>
    <w:rsid w:val="00D04F8C"/>
    <w:rsid w:val="00D266DD"/>
    <w:rsid w:val="00D532F6"/>
    <w:rsid w:val="00D57590"/>
    <w:rsid w:val="00D603BB"/>
    <w:rsid w:val="00D63FC2"/>
    <w:rsid w:val="00D72A35"/>
    <w:rsid w:val="00D765AC"/>
    <w:rsid w:val="00D83DED"/>
    <w:rsid w:val="00D908A5"/>
    <w:rsid w:val="00D95FC7"/>
    <w:rsid w:val="00DB053E"/>
    <w:rsid w:val="00DE21E7"/>
    <w:rsid w:val="00DE5869"/>
    <w:rsid w:val="00E214FA"/>
    <w:rsid w:val="00E347CB"/>
    <w:rsid w:val="00E40B99"/>
    <w:rsid w:val="00E56445"/>
    <w:rsid w:val="00E711D0"/>
    <w:rsid w:val="00EB686C"/>
    <w:rsid w:val="00EC6B59"/>
    <w:rsid w:val="00ED540A"/>
    <w:rsid w:val="00EE4345"/>
    <w:rsid w:val="00F00298"/>
    <w:rsid w:val="00F23ECB"/>
    <w:rsid w:val="00F26C37"/>
    <w:rsid w:val="00F326CD"/>
    <w:rsid w:val="00F3742B"/>
    <w:rsid w:val="00F438A1"/>
    <w:rsid w:val="00F558A5"/>
    <w:rsid w:val="00F6271D"/>
    <w:rsid w:val="00F7127C"/>
    <w:rsid w:val="00F80986"/>
    <w:rsid w:val="00FA097E"/>
    <w:rsid w:val="00FB6AAF"/>
    <w:rsid w:val="00FD7210"/>
    <w:rsid w:val="00FE310C"/>
    <w:rsid w:val="00FF2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5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B60D98"/>
    <w:pPr>
      <w:spacing w:after="240"/>
      <w:outlineLvl w:val="0"/>
    </w:pPr>
    <w:rPr>
      <w:rFonts w:ascii="Calibri" w:hAnsi="Calibri" w:cs="Calibri"/>
      <w:b/>
      <w:bCs/>
      <w:sz w:val="28"/>
      <w:szCs w:val="28"/>
    </w:rPr>
  </w:style>
  <w:style w:type="paragraph" w:styleId="Heading2">
    <w:name w:val="heading 2"/>
    <w:basedOn w:val="Normal"/>
    <w:next w:val="Normal"/>
    <w:link w:val="Heading2Char"/>
    <w:uiPriority w:val="9"/>
    <w:unhideWhenUsed/>
    <w:qFormat/>
    <w:rsid w:val="006521A8"/>
    <w:pPr>
      <w:spacing w:after="240"/>
      <w:outlineLvl w:val="1"/>
    </w:pPr>
    <w:rPr>
      <w:rFonts w:ascii="Calibri" w:hAnsi="Calibri" w:cs="Calibri"/>
      <w:b/>
      <w:bCs/>
      <w:sz w:val="24"/>
      <w:szCs w:val="24"/>
    </w:rPr>
  </w:style>
  <w:style w:type="paragraph" w:styleId="Heading3">
    <w:name w:val="heading 3"/>
    <w:basedOn w:val="Normal"/>
    <w:next w:val="Normal"/>
    <w:link w:val="Heading3Char"/>
    <w:uiPriority w:val="9"/>
    <w:unhideWhenUsed/>
    <w:qFormat/>
    <w:rsid w:val="00B60D98"/>
    <w:pPr>
      <w:spacing w:after="240"/>
      <w:ind w:left="720"/>
      <w:outlineLvl w:val="2"/>
    </w:pPr>
    <w:rPr>
      <w:rFonts w:ascii="Calibri" w:hAnsi="Calibri" w:cs="Calibri"/>
      <w:b/>
      <w:bCs/>
      <w:sz w:val="24"/>
      <w:szCs w:val="24"/>
    </w:rPr>
  </w:style>
  <w:style w:type="paragraph" w:styleId="Heading4">
    <w:name w:val="heading 4"/>
    <w:basedOn w:val="Normal"/>
    <w:next w:val="Normal"/>
    <w:link w:val="Heading4Char"/>
    <w:uiPriority w:val="9"/>
    <w:unhideWhenUsed/>
    <w:qFormat/>
    <w:rsid w:val="00C364E0"/>
    <w:pPr>
      <w:spacing w:after="240"/>
      <w:ind w:left="720"/>
      <w:outlineLvl w:val="3"/>
    </w:pPr>
    <w:rPr>
      <w:rFonts w:ascii="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7"/>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521A8"/>
    <w:rPr>
      <w:color w:val="0000FF" w:themeColor="hyperlink"/>
      <w:u w:val="single"/>
    </w:rPr>
  </w:style>
  <w:style w:type="character" w:customStyle="1" w:styleId="Heading2Char">
    <w:name w:val="Heading 2 Char"/>
    <w:basedOn w:val="DefaultParagraphFont"/>
    <w:link w:val="Heading2"/>
    <w:uiPriority w:val="9"/>
    <w:rsid w:val="006521A8"/>
    <w:rPr>
      <w:rFonts w:ascii="Calibri" w:eastAsia="Times New Roman" w:hAnsi="Calibri" w:cs="Calibri"/>
      <w:b/>
      <w:bCs/>
      <w:sz w:val="24"/>
      <w:szCs w:val="24"/>
    </w:rPr>
  </w:style>
  <w:style w:type="character" w:customStyle="1" w:styleId="Heading3Char">
    <w:name w:val="Heading 3 Char"/>
    <w:basedOn w:val="DefaultParagraphFont"/>
    <w:link w:val="Heading3"/>
    <w:uiPriority w:val="9"/>
    <w:rsid w:val="00B60D98"/>
    <w:rPr>
      <w:rFonts w:ascii="Calibri" w:eastAsia="Times New Roman" w:hAnsi="Calibri" w:cs="Calibri"/>
      <w:b/>
      <w:bCs/>
      <w:sz w:val="24"/>
      <w:szCs w:val="24"/>
    </w:rPr>
  </w:style>
  <w:style w:type="paragraph" w:styleId="Header">
    <w:name w:val="header"/>
    <w:basedOn w:val="Normal"/>
    <w:link w:val="HeaderChar"/>
    <w:uiPriority w:val="99"/>
    <w:unhideWhenUsed/>
    <w:rsid w:val="00B60D98"/>
    <w:pPr>
      <w:tabs>
        <w:tab w:val="center" w:pos="4680"/>
        <w:tab w:val="right" w:pos="9360"/>
      </w:tabs>
    </w:pPr>
  </w:style>
  <w:style w:type="character" w:customStyle="1" w:styleId="HeaderChar">
    <w:name w:val="Header Char"/>
    <w:basedOn w:val="DefaultParagraphFont"/>
    <w:link w:val="Header"/>
    <w:uiPriority w:val="99"/>
    <w:rsid w:val="00B60D98"/>
    <w:rPr>
      <w:rFonts w:ascii="Times New Roman" w:eastAsia="Times New Roman" w:hAnsi="Times New Roman" w:cs="Times New Roman"/>
    </w:rPr>
  </w:style>
  <w:style w:type="paragraph" w:styleId="Footer">
    <w:name w:val="footer"/>
    <w:basedOn w:val="Normal"/>
    <w:link w:val="FooterChar"/>
    <w:uiPriority w:val="99"/>
    <w:unhideWhenUsed/>
    <w:rsid w:val="00B60D98"/>
    <w:pPr>
      <w:tabs>
        <w:tab w:val="center" w:pos="4680"/>
        <w:tab w:val="right" w:pos="9360"/>
      </w:tabs>
    </w:pPr>
  </w:style>
  <w:style w:type="character" w:customStyle="1" w:styleId="FooterChar">
    <w:name w:val="Footer Char"/>
    <w:basedOn w:val="DefaultParagraphFont"/>
    <w:link w:val="Footer"/>
    <w:uiPriority w:val="99"/>
    <w:rsid w:val="00B60D98"/>
    <w:rPr>
      <w:rFonts w:ascii="Times New Roman" w:eastAsia="Times New Roman" w:hAnsi="Times New Roman" w:cs="Times New Roman"/>
    </w:rPr>
  </w:style>
  <w:style w:type="paragraph" w:styleId="Revision">
    <w:name w:val="Revision"/>
    <w:hidden/>
    <w:uiPriority w:val="99"/>
    <w:semiHidden/>
    <w:rsid w:val="00D908A5"/>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D95FC7"/>
    <w:rPr>
      <w:color w:val="800080" w:themeColor="followedHyperlink"/>
      <w:u w:val="single"/>
    </w:rPr>
  </w:style>
  <w:style w:type="character" w:styleId="CommentReference">
    <w:name w:val="annotation reference"/>
    <w:basedOn w:val="DefaultParagraphFont"/>
    <w:uiPriority w:val="99"/>
    <w:semiHidden/>
    <w:unhideWhenUsed/>
    <w:rsid w:val="00D04F8C"/>
    <w:rPr>
      <w:sz w:val="16"/>
      <w:szCs w:val="16"/>
    </w:rPr>
  </w:style>
  <w:style w:type="paragraph" w:styleId="CommentText">
    <w:name w:val="annotation text"/>
    <w:basedOn w:val="Normal"/>
    <w:link w:val="CommentTextChar"/>
    <w:uiPriority w:val="99"/>
    <w:unhideWhenUsed/>
    <w:rsid w:val="00D04F8C"/>
    <w:rPr>
      <w:sz w:val="20"/>
      <w:szCs w:val="20"/>
    </w:rPr>
  </w:style>
  <w:style w:type="character" w:customStyle="1" w:styleId="CommentTextChar">
    <w:name w:val="Comment Text Char"/>
    <w:basedOn w:val="DefaultParagraphFont"/>
    <w:link w:val="CommentText"/>
    <w:uiPriority w:val="99"/>
    <w:rsid w:val="00D04F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4F8C"/>
    <w:rPr>
      <w:b/>
      <w:bCs/>
    </w:rPr>
  </w:style>
  <w:style w:type="character" w:customStyle="1" w:styleId="CommentSubjectChar">
    <w:name w:val="Comment Subject Char"/>
    <w:basedOn w:val="CommentTextChar"/>
    <w:link w:val="CommentSubject"/>
    <w:uiPriority w:val="99"/>
    <w:semiHidden/>
    <w:rsid w:val="00D04F8C"/>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55D6C"/>
    <w:rPr>
      <w:color w:val="605E5C"/>
      <w:shd w:val="clear" w:color="auto" w:fill="E1DFDD"/>
    </w:rPr>
  </w:style>
  <w:style w:type="character" w:customStyle="1" w:styleId="Heading4Char">
    <w:name w:val="Heading 4 Char"/>
    <w:basedOn w:val="DefaultParagraphFont"/>
    <w:link w:val="Heading4"/>
    <w:uiPriority w:val="9"/>
    <w:rsid w:val="00C364E0"/>
    <w:rPr>
      <w:rFonts w:ascii="Calibri" w:eastAsia="Times New Roman"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sc.gov/Services/Pages/HatchAct-Federal.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BAA07-47BA-4789-8CDA-764D36DDD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1982</Words>
  <Characters>11300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Ethics Rules for FACA SGEs</dc:title>
  <dc:creator/>
  <cp:lastModifiedBy/>
  <cp:revision>1</cp:revision>
  <dcterms:created xsi:type="dcterms:W3CDTF">2024-02-06T16:33:00Z</dcterms:created>
  <dcterms:modified xsi:type="dcterms:W3CDTF">2024-02-06T16:35:00Z</dcterms:modified>
</cp:coreProperties>
</file>